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A4F6" w14:textId="77777777" w:rsidR="00A4622E" w:rsidRPr="00460DDE" w:rsidRDefault="00A4622E" w:rsidP="00A4622E">
      <w:pPr>
        <w:rPr>
          <w:rFonts w:ascii="Times New Roman" w:hAnsi="Times New Roman" w:cs="Times New Roman"/>
          <w:b/>
          <w:bCs/>
          <w:sz w:val="22"/>
          <w:szCs w:val="22"/>
        </w:rPr>
      </w:pPr>
      <w:r w:rsidRPr="00460DDE">
        <w:rPr>
          <w:rFonts w:ascii="Times New Roman" w:hAnsi="Times New Roman" w:cs="Times New Roman"/>
          <w:b/>
          <w:bCs/>
          <w:sz w:val="22"/>
          <w:szCs w:val="22"/>
        </w:rPr>
        <w:t>Manuscript Title:</w:t>
      </w:r>
    </w:p>
    <w:p w14:paraId="7AD2F7C8" w14:textId="574B1979" w:rsidR="00A4622E" w:rsidRDefault="00A4622E" w:rsidP="00A4622E">
      <w:pPr>
        <w:rPr>
          <w:rFonts w:ascii="Times New Roman" w:hAnsi="Times New Roman" w:cs="Times New Roman"/>
          <w:sz w:val="22"/>
          <w:szCs w:val="22"/>
        </w:rPr>
      </w:pPr>
      <w:r w:rsidRPr="00A4622E">
        <w:rPr>
          <w:rFonts w:ascii="Times New Roman" w:hAnsi="Times New Roman" w:cs="Times New Roman"/>
          <w:sz w:val="22"/>
          <w:szCs w:val="22"/>
        </w:rPr>
        <w:t>Self-Medication Practices in Bangladesh: A Comparative Cross-Sectional Study Between Urban and Rural Communities</w:t>
      </w:r>
    </w:p>
    <w:p w14:paraId="32A9C1CE" w14:textId="77777777" w:rsidR="00460DDE" w:rsidRPr="00A4622E" w:rsidRDefault="00460DDE" w:rsidP="00A4622E">
      <w:pPr>
        <w:rPr>
          <w:rFonts w:ascii="Times New Roman" w:hAnsi="Times New Roman" w:cs="Times New Roman"/>
          <w:sz w:val="22"/>
          <w:szCs w:val="22"/>
        </w:rPr>
      </w:pPr>
    </w:p>
    <w:p w14:paraId="0A78BC7B" w14:textId="77777777" w:rsidR="00A4622E" w:rsidRPr="00A4622E" w:rsidRDefault="00A4622E" w:rsidP="00A4622E">
      <w:pPr>
        <w:rPr>
          <w:rFonts w:ascii="Times New Roman" w:hAnsi="Times New Roman" w:cs="Times New Roman"/>
          <w:sz w:val="22"/>
          <w:szCs w:val="22"/>
        </w:rPr>
      </w:pPr>
      <w:r w:rsidRPr="00A4622E">
        <w:rPr>
          <w:rFonts w:ascii="Times New Roman" w:hAnsi="Times New Roman" w:cs="Times New Roman"/>
          <w:sz w:val="22"/>
          <w:szCs w:val="22"/>
        </w:rPr>
        <w:t>Dear Editor and Reviewer,</w:t>
      </w:r>
    </w:p>
    <w:p w14:paraId="5C6F5A41" w14:textId="322E81C7" w:rsidR="00A4622E" w:rsidRDefault="00A4622E" w:rsidP="00651347">
      <w:pPr>
        <w:jc w:val="both"/>
        <w:rPr>
          <w:rFonts w:ascii="Times New Roman" w:hAnsi="Times New Roman" w:cs="Times New Roman"/>
          <w:sz w:val="22"/>
          <w:szCs w:val="22"/>
        </w:rPr>
      </w:pPr>
      <w:r w:rsidRPr="00A4622E">
        <w:rPr>
          <w:rFonts w:ascii="Times New Roman" w:hAnsi="Times New Roman" w:cs="Times New Roman"/>
          <w:sz w:val="22"/>
          <w:szCs w:val="22"/>
        </w:rPr>
        <w:t>We sincerely thank the reviewer for their thorough and constructive evaluation of our manuscript. We have carefully revised the manuscript to address all comments raised. Below, we provide a detailed point-by-point response indicating how and where each concern has been addressed in the revised version.</w:t>
      </w:r>
    </w:p>
    <w:p w14:paraId="1A0DD4A6" w14:textId="720E37D1" w:rsidR="00EE195A" w:rsidRPr="00EE195A" w:rsidRDefault="00EE195A" w:rsidP="00651347">
      <w:pPr>
        <w:jc w:val="both"/>
        <w:rPr>
          <w:rFonts w:ascii="Times New Roman" w:hAnsi="Times New Roman" w:cs="Times New Roman"/>
          <w:b/>
          <w:bCs/>
          <w:sz w:val="22"/>
          <w:szCs w:val="22"/>
        </w:rPr>
      </w:pPr>
      <w:r w:rsidRPr="00EE195A">
        <w:rPr>
          <w:rFonts w:ascii="Times New Roman" w:hAnsi="Times New Roman" w:cs="Times New Roman"/>
          <w:b/>
          <w:bCs/>
          <w:sz w:val="22"/>
          <w:szCs w:val="22"/>
        </w:rPr>
        <w:t>Major Corrections:</w:t>
      </w:r>
    </w:p>
    <w:p w14:paraId="3E222E63" w14:textId="1C7D959C" w:rsidR="009057C2" w:rsidRPr="009057C2" w:rsidRDefault="009057C2" w:rsidP="009057C2">
      <w:pPr>
        <w:jc w:val="both"/>
        <w:rPr>
          <w:rFonts w:ascii="Times New Roman" w:hAnsi="Times New Roman" w:cs="Times New Roman"/>
          <w:sz w:val="22"/>
          <w:szCs w:val="22"/>
        </w:rPr>
      </w:pPr>
      <w:r w:rsidRPr="009057C2">
        <w:rPr>
          <w:rFonts w:ascii="Times New Roman" w:hAnsi="Times New Roman" w:cs="Times New Roman"/>
          <w:b/>
          <w:bCs/>
          <w:sz w:val="22"/>
          <w:szCs w:val="22"/>
        </w:rPr>
        <w:t>Reviewer Comment 1:</w:t>
      </w:r>
      <w:r>
        <w:rPr>
          <w:rFonts w:ascii="Times New Roman" w:hAnsi="Times New Roman" w:cs="Times New Roman"/>
          <w:sz w:val="22"/>
          <w:szCs w:val="22"/>
        </w:rPr>
        <w:t xml:space="preserve"> </w:t>
      </w:r>
      <w:r w:rsidRPr="009057C2">
        <w:rPr>
          <w:rFonts w:ascii="Times New Roman" w:hAnsi="Times New Roman" w:cs="Times New Roman"/>
          <w:sz w:val="22"/>
          <w:szCs w:val="22"/>
        </w:rPr>
        <w:t>The abstract states that the study assessed the frequency of self-medication of drugs obtained without prescription; however, the Methods section does not clearly specify how self-medication was measured, including the exact questionnaire wording and recall period. Without this information, prevalence estimates and comparisons are not interpretable.</w:t>
      </w:r>
    </w:p>
    <w:p w14:paraId="650B47A6" w14:textId="03519EB3" w:rsidR="00677664" w:rsidRPr="001B3EC0" w:rsidRDefault="009F07D5" w:rsidP="009057C2">
      <w:pPr>
        <w:jc w:val="both"/>
        <w:rPr>
          <w:rFonts w:ascii="Times New Roman" w:hAnsi="Times New Roman" w:cs="Times New Roman"/>
          <w:color w:val="3333FF"/>
          <w:sz w:val="22"/>
          <w:szCs w:val="22"/>
        </w:rPr>
      </w:pPr>
      <w:r w:rsidRPr="001B3EC0">
        <w:rPr>
          <w:rFonts w:ascii="Times New Roman" w:hAnsi="Times New Roman" w:cs="Times New Roman"/>
          <w:b/>
          <w:bCs/>
          <w:color w:val="3333FF"/>
          <w:sz w:val="22"/>
          <w:szCs w:val="22"/>
        </w:rPr>
        <w:t>Reply to the reviewer’s comment 1:</w:t>
      </w:r>
      <w:r w:rsidRPr="001B3EC0">
        <w:rPr>
          <w:rFonts w:ascii="Times New Roman" w:hAnsi="Times New Roman" w:cs="Times New Roman"/>
          <w:color w:val="3333FF"/>
          <w:sz w:val="22"/>
          <w:szCs w:val="22"/>
        </w:rPr>
        <w:t xml:space="preserve"> </w:t>
      </w:r>
      <w:r w:rsidR="009057C2" w:rsidRPr="009057C2">
        <w:rPr>
          <w:rFonts w:ascii="Times New Roman" w:hAnsi="Times New Roman" w:cs="Times New Roman"/>
          <w:color w:val="3333FF"/>
          <w:sz w:val="22"/>
          <w:szCs w:val="22"/>
        </w:rPr>
        <w:t>Thank you for this important observation. We agree that clarification of the measurement of self-medication was necessary. The manuscript has now been revised to explicitly define how self-medication was operationalized and assessed.</w:t>
      </w:r>
    </w:p>
    <w:p w14:paraId="69000A7C" w14:textId="4D5C3287" w:rsidR="009057C2" w:rsidRPr="009057C2" w:rsidRDefault="009057C2" w:rsidP="009057C2">
      <w:pPr>
        <w:jc w:val="both"/>
        <w:rPr>
          <w:rFonts w:ascii="Times New Roman" w:hAnsi="Times New Roman" w:cs="Times New Roman"/>
          <w:color w:val="3333FF"/>
          <w:sz w:val="22"/>
          <w:szCs w:val="22"/>
        </w:rPr>
      </w:pPr>
      <w:r w:rsidRPr="009057C2">
        <w:rPr>
          <w:rFonts w:ascii="Times New Roman" w:hAnsi="Times New Roman" w:cs="Times New Roman"/>
          <w:color w:val="3333FF"/>
          <w:sz w:val="22"/>
          <w:szCs w:val="22"/>
        </w:rPr>
        <w:t>In Section 3.2 (</w:t>
      </w:r>
      <w:r w:rsidRPr="009057C2">
        <w:rPr>
          <w:rFonts w:ascii="Times New Roman" w:hAnsi="Times New Roman" w:cs="Times New Roman"/>
          <w:i/>
          <w:iCs/>
          <w:color w:val="3333FF"/>
          <w:sz w:val="22"/>
          <w:szCs w:val="22"/>
        </w:rPr>
        <w:t>Data Collection Instrument and Procedure</w:t>
      </w:r>
      <w:r w:rsidRPr="009057C2">
        <w:rPr>
          <w:rFonts w:ascii="Times New Roman" w:hAnsi="Times New Roman" w:cs="Times New Roman"/>
          <w:color w:val="3333FF"/>
          <w:sz w:val="22"/>
          <w:szCs w:val="22"/>
        </w:rPr>
        <w:t>), we have clearly defined self-medication as the use of any medicine, including prescription-only medicines, without consultation with a qualified medical practitioner. We have added the exact questionnaire item used to assess self-medication practice (“Have you used any medicine without consulting a registered physician in the past six months?”) and specified the six-month recall period. Respondents who reported self-medication were further categorized by frequency of practice (weekly, monthly, or occasional), as now clearly described in the Methods section.</w:t>
      </w:r>
    </w:p>
    <w:p w14:paraId="419F3227" w14:textId="5FB7A318" w:rsidR="009057C2" w:rsidRPr="009057C2" w:rsidRDefault="009057C2" w:rsidP="009057C2">
      <w:pPr>
        <w:jc w:val="both"/>
        <w:rPr>
          <w:rFonts w:ascii="Times New Roman" w:hAnsi="Times New Roman" w:cs="Times New Roman"/>
          <w:color w:val="3333FF"/>
          <w:sz w:val="22"/>
          <w:szCs w:val="22"/>
        </w:rPr>
      </w:pPr>
      <w:r w:rsidRPr="009057C2">
        <w:rPr>
          <w:rFonts w:ascii="Times New Roman" w:hAnsi="Times New Roman" w:cs="Times New Roman"/>
          <w:color w:val="3333FF"/>
          <w:sz w:val="22"/>
          <w:szCs w:val="22"/>
        </w:rPr>
        <w:t>In addition, the Abstract and Results sections were revised to ensure consistency with this definition and recall period. These revisions improve the transparency and interpretability of the reported prevalence estimates and urban</w:t>
      </w:r>
      <w:r w:rsidR="00AF64FE" w:rsidRPr="00EE195A">
        <w:rPr>
          <w:rFonts w:ascii="Times New Roman" w:hAnsi="Times New Roman" w:cs="Times New Roman"/>
          <w:color w:val="3333FF"/>
          <w:sz w:val="22"/>
          <w:szCs w:val="22"/>
        </w:rPr>
        <w:t>-</w:t>
      </w:r>
      <w:r w:rsidRPr="009057C2">
        <w:rPr>
          <w:rFonts w:ascii="Times New Roman" w:hAnsi="Times New Roman" w:cs="Times New Roman"/>
          <w:color w:val="3333FF"/>
          <w:sz w:val="22"/>
          <w:szCs w:val="22"/>
        </w:rPr>
        <w:t>rural comparisons.</w:t>
      </w:r>
    </w:p>
    <w:p w14:paraId="4207C5B7" w14:textId="699FDB44" w:rsidR="00DC47E3" w:rsidRPr="0024472B" w:rsidRDefault="0024472B" w:rsidP="0024472B">
      <w:pPr>
        <w:spacing w:line="259" w:lineRule="auto"/>
        <w:rPr>
          <w:rFonts w:ascii="Calibri" w:hAnsi="Calibri" w:cs="Calibri"/>
        </w:rPr>
      </w:pPr>
      <w:r w:rsidRPr="009057C2">
        <w:rPr>
          <w:rFonts w:ascii="Times New Roman" w:hAnsi="Times New Roman" w:cs="Times New Roman"/>
          <w:b/>
          <w:bCs/>
          <w:sz w:val="22"/>
          <w:szCs w:val="22"/>
        </w:rPr>
        <w:t xml:space="preserve">Reviewer Comment </w:t>
      </w:r>
      <w:r w:rsidRPr="00893159">
        <w:rPr>
          <w:rFonts w:ascii="Times New Roman" w:hAnsi="Times New Roman" w:cs="Times New Roman"/>
          <w:b/>
          <w:bCs/>
          <w:sz w:val="22"/>
          <w:szCs w:val="22"/>
        </w:rPr>
        <w:t>2</w:t>
      </w:r>
      <w:r w:rsidRPr="009057C2">
        <w:rPr>
          <w:rFonts w:ascii="Times New Roman" w:hAnsi="Times New Roman" w:cs="Times New Roman"/>
          <w:b/>
          <w:bCs/>
          <w:sz w:val="22"/>
          <w:szCs w:val="22"/>
        </w:rPr>
        <w:t>:</w:t>
      </w:r>
      <w:r>
        <w:rPr>
          <w:rFonts w:ascii="Times New Roman" w:hAnsi="Times New Roman" w:cs="Times New Roman"/>
          <w:sz w:val="22"/>
          <w:szCs w:val="22"/>
        </w:rPr>
        <w:t xml:space="preserve"> </w:t>
      </w:r>
      <w:r w:rsidR="00DC47E3" w:rsidRPr="00893159">
        <w:rPr>
          <w:rFonts w:ascii="Times New Roman" w:hAnsi="Times New Roman" w:cs="Times New Roman"/>
          <w:sz w:val="22"/>
          <w:szCs w:val="22"/>
        </w:rPr>
        <w:t>You state that self-medication was “frequently practiced on a regular basis” and “weekly or monthly”, but the results need explicit numbers: n/N (%) for any self-medication, plus breakdown by frequency categories, with urban/rural stratification</w:t>
      </w:r>
      <w:r w:rsidR="00DC47E3" w:rsidRPr="0024472B">
        <w:rPr>
          <w:rFonts w:ascii="Calibri" w:hAnsi="Calibri" w:cs="Calibri"/>
        </w:rPr>
        <w:t>.</w:t>
      </w:r>
    </w:p>
    <w:p w14:paraId="7010ECD1" w14:textId="34881DDA" w:rsidR="00814749" w:rsidRDefault="00484994" w:rsidP="003018A8">
      <w:pPr>
        <w:jc w:val="both"/>
        <w:rPr>
          <w:rFonts w:ascii="Times New Roman" w:hAnsi="Times New Roman" w:cs="Times New Roman"/>
          <w:color w:val="3333FF"/>
          <w:sz w:val="22"/>
          <w:szCs w:val="22"/>
        </w:rPr>
      </w:pPr>
      <w:r w:rsidRPr="001B3EC0">
        <w:rPr>
          <w:rFonts w:ascii="Times New Roman" w:hAnsi="Times New Roman" w:cs="Times New Roman"/>
          <w:b/>
          <w:bCs/>
          <w:color w:val="3333FF"/>
          <w:sz w:val="22"/>
          <w:szCs w:val="22"/>
        </w:rPr>
        <w:t xml:space="preserve">Reply to the reviewer’s comment </w:t>
      </w:r>
      <w:r>
        <w:rPr>
          <w:rFonts w:ascii="Times New Roman" w:hAnsi="Times New Roman" w:cs="Times New Roman"/>
          <w:b/>
          <w:bCs/>
          <w:color w:val="3333FF"/>
          <w:sz w:val="22"/>
          <w:szCs w:val="22"/>
        </w:rPr>
        <w:t>2</w:t>
      </w:r>
      <w:r w:rsidRPr="001B3EC0">
        <w:rPr>
          <w:rFonts w:ascii="Times New Roman" w:hAnsi="Times New Roman" w:cs="Times New Roman"/>
          <w:b/>
          <w:bCs/>
          <w:color w:val="3333FF"/>
          <w:sz w:val="22"/>
          <w:szCs w:val="22"/>
        </w:rPr>
        <w:t>:</w:t>
      </w:r>
      <w:r w:rsidRPr="001B3EC0">
        <w:rPr>
          <w:rFonts w:ascii="Times New Roman" w:hAnsi="Times New Roman" w:cs="Times New Roman"/>
          <w:color w:val="3333FF"/>
          <w:sz w:val="22"/>
          <w:szCs w:val="22"/>
        </w:rPr>
        <w:t xml:space="preserve"> </w:t>
      </w:r>
      <w:r w:rsidR="003018A8" w:rsidRPr="003018A8">
        <w:rPr>
          <w:rFonts w:ascii="Times New Roman" w:hAnsi="Times New Roman" w:cs="Times New Roman"/>
          <w:color w:val="3333FF"/>
          <w:sz w:val="22"/>
          <w:szCs w:val="22"/>
        </w:rPr>
        <w:t>Thank you for this constructive comment. We have revised the Results section to ensure that explicit numerical information (n/N and percentages) on self-medication practices is clearly presented and interpretable. A new table (Table 3) has been added to report the prevalence and frequency of self-medication within the preceding six months using defined categories (weekly, monthly, and occasional).</w:t>
      </w:r>
      <w:r w:rsidR="003018A8">
        <w:rPr>
          <w:rFonts w:ascii="Times New Roman" w:hAnsi="Times New Roman" w:cs="Times New Roman"/>
          <w:color w:val="3333FF"/>
          <w:sz w:val="22"/>
          <w:szCs w:val="22"/>
        </w:rPr>
        <w:t xml:space="preserve"> </w:t>
      </w:r>
      <w:r w:rsidR="003018A8" w:rsidRPr="003018A8">
        <w:rPr>
          <w:rFonts w:ascii="Times New Roman" w:hAnsi="Times New Roman" w:cs="Times New Roman"/>
          <w:color w:val="3333FF"/>
          <w:sz w:val="22"/>
          <w:szCs w:val="22"/>
        </w:rPr>
        <w:t>Urban–rural stratification is presented for key outcome measures of public health relevance, particularly prescription-only medicine use and antibiotic misuse, while overall frequency of self-medication is reported for the total sample. This approach ensures accurate reporting without overstating subgroup analyses that were not directly assessed for frequency distribution. These revisions improve transparency and allow clear interpretation of self-medication practices across the study population.</w:t>
      </w:r>
    </w:p>
    <w:p w14:paraId="2F1EF86B" w14:textId="5AB01644" w:rsidR="00486350" w:rsidRPr="00486350" w:rsidRDefault="00486350" w:rsidP="00486350">
      <w:pPr>
        <w:spacing w:after="0" w:line="240" w:lineRule="auto"/>
        <w:jc w:val="both"/>
        <w:rPr>
          <w:rFonts w:ascii="Times New Roman" w:hAnsi="Times New Roman" w:cs="Times New Roman"/>
          <w:sz w:val="22"/>
          <w:szCs w:val="22"/>
        </w:rPr>
      </w:pPr>
      <w:r w:rsidRPr="009057C2">
        <w:rPr>
          <w:rFonts w:ascii="Times New Roman" w:hAnsi="Times New Roman" w:cs="Times New Roman"/>
          <w:b/>
          <w:bCs/>
          <w:sz w:val="22"/>
          <w:szCs w:val="22"/>
        </w:rPr>
        <w:lastRenderedPageBreak/>
        <w:t xml:space="preserve">Reviewer Comment </w:t>
      </w:r>
      <w:r w:rsidRPr="00486350">
        <w:rPr>
          <w:rFonts w:ascii="Times New Roman" w:hAnsi="Times New Roman" w:cs="Times New Roman"/>
          <w:b/>
          <w:bCs/>
          <w:sz w:val="22"/>
          <w:szCs w:val="22"/>
        </w:rPr>
        <w:t>3</w:t>
      </w:r>
      <w:r w:rsidRPr="009057C2">
        <w:rPr>
          <w:rFonts w:ascii="Times New Roman" w:hAnsi="Times New Roman" w:cs="Times New Roman"/>
          <w:b/>
          <w:bCs/>
          <w:sz w:val="22"/>
          <w:szCs w:val="22"/>
        </w:rPr>
        <w:t>:</w:t>
      </w:r>
      <w:r>
        <w:rPr>
          <w:rFonts w:ascii="Times New Roman" w:hAnsi="Times New Roman" w:cs="Times New Roman"/>
          <w:sz w:val="22"/>
          <w:szCs w:val="22"/>
        </w:rPr>
        <w:t xml:space="preserve"> </w:t>
      </w:r>
      <w:r w:rsidRPr="00486350">
        <w:rPr>
          <w:rFonts w:ascii="Times New Roman" w:hAnsi="Times New Roman" w:cs="Times New Roman"/>
          <w:sz w:val="22"/>
          <w:szCs w:val="22"/>
        </w:rPr>
        <w:t xml:space="preserve">Districts were selected partly for “accessibility, and time feasibility”, which suggests non-probability sampling. Therefore, please report about recruitment </w:t>
      </w:r>
      <w:proofErr w:type="gramStart"/>
      <w:r w:rsidRPr="00486350">
        <w:rPr>
          <w:rFonts w:ascii="Times New Roman" w:hAnsi="Times New Roman" w:cs="Times New Roman"/>
          <w:sz w:val="22"/>
          <w:szCs w:val="22"/>
        </w:rPr>
        <w:t>setting(s)</w:t>
      </w:r>
      <w:proofErr w:type="gramEnd"/>
      <w:r w:rsidRPr="00486350">
        <w:rPr>
          <w:rFonts w:ascii="Times New Roman" w:hAnsi="Times New Roman" w:cs="Times New Roman"/>
          <w:sz w:val="22"/>
          <w:szCs w:val="22"/>
        </w:rPr>
        <w:t>, sampling frame, inclusion/exclusion criteria, approach method, response/refusal rate, and any steps to reduce selection bias.</w:t>
      </w:r>
    </w:p>
    <w:p w14:paraId="6F41A172" w14:textId="77777777" w:rsidR="00842748" w:rsidRDefault="00842748" w:rsidP="006570C2">
      <w:pPr>
        <w:jc w:val="both"/>
        <w:rPr>
          <w:rFonts w:ascii="Times New Roman" w:hAnsi="Times New Roman" w:cs="Times New Roman"/>
          <w:color w:val="3333FF"/>
          <w:sz w:val="22"/>
          <w:szCs w:val="22"/>
        </w:rPr>
      </w:pPr>
    </w:p>
    <w:p w14:paraId="295F4FBC" w14:textId="5AD68AF5" w:rsidR="00486350" w:rsidRDefault="000E573E" w:rsidP="006570C2">
      <w:pPr>
        <w:jc w:val="both"/>
        <w:rPr>
          <w:rFonts w:ascii="Times New Roman" w:hAnsi="Times New Roman" w:cs="Times New Roman"/>
          <w:color w:val="3333FF"/>
          <w:sz w:val="22"/>
          <w:szCs w:val="22"/>
        </w:rPr>
      </w:pPr>
      <w:r w:rsidRPr="001B3EC0">
        <w:rPr>
          <w:rFonts w:ascii="Times New Roman" w:hAnsi="Times New Roman" w:cs="Times New Roman"/>
          <w:b/>
          <w:bCs/>
          <w:color w:val="3333FF"/>
          <w:sz w:val="22"/>
          <w:szCs w:val="22"/>
        </w:rPr>
        <w:t xml:space="preserve">Reply to the reviewer’s comment </w:t>
      </w:r>
      <w:r>
        <w:rPr>
          <w:rFonts w:ascii="Times New Roman" w:hAnsi="Times New Roman" w:cs="Times New Roman"/>
          <w:b/>
          <w:bCs/>
          <w:color w:val="3333FF"/>
          <w:sz w:val="22"/>
          <w:szCs w:val="22"/>
        </w:rPr>
        <w:t>3</w:t>
      </w:r>
      <w:r w:rsidRPr="001B3EC0">
        <w:rPr>
          <w:rFonts w:ascii="Times New Roman" w:hAnsi="Times New Roman" w:cs="Times New Roman"/>
          <w:b/>
          <w:bCs/>
          <w:color w:val="3333FF"/>
          <w:sz w:val="22"/>
          <w:szCs w:val="22"/>
        </w:rPr>
        <w:t>:</w:t>
      </w:r>
      <w:r w:rsidRPr="001B3EC0">
        <w:rPr>
          <w:rFonts w:ascii="Times New Roman" w:hAnsi="Times New Roman" w:cs="Times New Roman"/>
          <w:color w:val="3333FF"/>
          <w:sz w:val="22"/>
          <w:szCs w:val="22"/>
        </w:rPr>
        <w:t xml:space="preserve"> </w:t>
      </w:r>
      <w:r w:rsidRPr="000E573E">
        <w:rPr>
          <w:rFonts w:ascii="Times New Roman" w:hAnsi="Times New Roman" w:cs="Times New Roman"/>
          <w:color w:val="3333FF"/>
          <w:sz w:val="22"/>
          <w:szCs w:val="22"/>
        </w:rPr>
        <w:t>The Methods section has been revised to explicitly clarify the sampling strategy and recruitment procedures. We now clearly state that a non-probability convenience sampling approach was used due to accessibility and time feasibility. Additional details have been added regarding recruitment settings, sampling frame, inclusion and exclusion criteria, participant approach method, and measures taken to reduce potential selection bias. These revisions improve transparency and allow appropriate interpretation of the study findings.</w:t>
      </w:r>
    </w:p>
    <w:p w14:paraId="2BC1FB33" w14:textId="7DCE88E3" w:rsidR="00763C3C" w:rsidRPr="00A9425E" w:rsidRDefault="00763C3C" w:rsidP="006570C2">
      <w:pPr>
        <w:jc w:val="both"/>
        <w:rPr>
          <w:rFonts w:ascii="Times New Roman" w:hAnsi="Times New Roman" w:cs="Times New Roman"/>
          <w:color w:val="3333FF"/>
          <w:sz w:val="22"/>
          <w:szCs w:val="22"/>
        </w:rPr>
      </w:pPr>
      <w:r w:rsidRPr="009057C2">
        <w:rPr>
          <w:rFonts w:ascii="Times New Roman" w:hAnsi="Times New Roman" w:cs="Times New Roman"/>
          <w:b/>
          <w:bCs/>
          <w:sz w:val="22"/>
          <w:szCs w:val="22"/>
        </w:rPr>
        <w:t xml:space="preserve">Reviewer Comment </w:t>
      </w:r>
      <w:r>
        <w:rPr>
          <w:rFonts w:ascii="Times New Roman" w:hAnsi="Times New Roman" w:cs="Times New Roman"/>
          <w:b/>
          <w:bCs/>
          <w:sz w:val="22"/>
          <w:szCs w:val="22"/>
        </w:rPr>
        <w:t>4</w:t>
      </w:r>
      <w:r w:rsidRPr="009057C2">
        <w:rPr>
          <w:rFonts w:ascii="Times New Roman" w:hAnsi="Times New Roman" w:cs="Times New Roman"/>
          <w:b/>
          <w:bCs/>
          <w:sz w:val="22"/>
          <w:szCs w:val="22"/>
        </w:rPr>
        <w:t>:</w:t>
      </w:r>
      <w:r>
        <w:rPr>
          <w:rFonts w:ascii="Times New Roman" w:hAnsi="Times New Roman" w:cs="Times New Roman"/>
          <w:b/>
          <w:bCs/>
          <w:sz w:val="22"/>
          <w:szCs w:val="22"/>
        </w:rPr>
        <w:t xml:space="preserve"> </w:t>
      </w:r>
      <w:r w:rsidR="00A9425E" w:rsidRPr="00A9425E">
        <w:rPr>
          <w:rFonts w:ascii="Times New Roman" w:hAnsi="Times New Roman" w:cs="Times New Roman"/>
          <w:sz w:val="22"/>
          <w:szCs w:val="22"/>
        </w:rPr>
        <w:t>Table 2 shows 435/530 male participants (82%). This threatens external validity and may systematically bias findings (e.g., medication choices, health-seeking behavior, access pathways). At this case, you should explain why this occurred and discuss how it affects generalizability.</w:t>
      </w:r>
    </w:p>
    <w:p w14:paraId="6461BE69" w14:textId="409713BB" w:rsidR="00763C3C" w:rsidRPr="00763C3C" w:rsidRDefault="00932A20" w:rsidP="00763C3C">
      <w:pPr>
        <w:jc w:val="both"/>
        <w:rPr>
          <w:rFonts w:ascii="Times New Roman" w:hAnsi="Times New Roman" w:cs="Times New Roman"/>
          <w:color w:val="3333FF"/>
          <w:sz w:val="22"/>
          <w:szCs w:val="22"/>
        </w:rPr>
      </w:pPr>
      <w:r w:rsidRPr="001B3EC0">
        <w:rPr>
          <w:rFonts w:ascii="Times New Roman" w:hAnsi="Times New Roman" w:cs="Times New Roman"/>
          <w:b/>
          <w:bCs/>
          <w:color w:val="3333FF"/>
          <w:sz w:val="22"/>
          <w:szCs w:val="22"/>
        </w:rPr>
        <w:t xml:space="preserve">Reply to the reviewer’s comment </w:t>
      </w:r>
      <w:r>
        <w:rPr>
          <w:rFonts w:ascii="Times New Roman" w:hAnsi="Times New Roman" w:cs="Times New Roman"/>
          <w:b/>
          <w:bCs/>
          <w:color w:val="3333FF"/>
          <w:sz w:val="22"/>
          <w:szCs w:val="22"/>
        </w:rPr>
        <w:t>4</w:t>
      </w:r>
      <w:r w:rsidRPr="001B3EC0">
        <w:rPr>
          <w:rFonts w:ascii="Times New Roman" w:hAnsi="Times New Roman" w:cs="Times New Roman"/>
          <w:b/>
          <w:bCs/>
          <w:color w:val="3333FF"/>
          <w:sz w:val="22"/>
          <w:szCs w:val="22"/>
        </w:rPr>
        <w:t>:</w:t>
      </w:r>
      <w:r w:rsidRPr="001B3EC0">
        <w:rPr>
          <w:rFonts w:ascii="Times New Roman" w:hAnsi="Times New Roman" w:cs="Times New Roman"/>
          <w:color w:val="3333FF"/>
          <w:sz w:val="22"/>
          <w:szCs w:val="22"/>
        </w:rPr>
        <w:t xml:space="preserve"> </w:t>
      </w:r>
      <w:r w:rsidR="00763C3C" w:rsidRPr="00763C3C">
        <w:rPr>
          <w:rFonts w:ascii="Times New Roman" w:hAnsi="Times New Roman" w:cs="Times New Roman"/>
          <w:color w:val="3333FF"/>
          <w:sz w:val="22"/>
          <w:szCs w:val="22"/>
        </w:rPr>
        <w:t>We thank the reviewer for this important observation. The Discussion section has been revised to explain the predominance of male respondents, which likely reflects sociocultural and contextual factors in Bangladesh. Specifically, men are more frequently present in public and community settings where the survey was conducted and often play a more visible role in medicine purchasing and interactions with retail pharmacies, which may have contributed to their higher participation in the study.</w:t>
      </w:r>
    </w:p>
    <w:p w14:paraId="14D2A128" w14:textId="77777777" w:rsidR="00763C3C" w:rsidRDefault="00763C3C" w:rsidP="00763C3C">
      <w:pPr>
        <w:jc w:val="both"/>
        <w:rPr>
          <w:rFonts w:ascii="Times New Roman" w:hAnsi="Times New Roman" w:cs="Times New Roman"/>
          <w:color w:val="3333FF"/>
          <w:sz w:val="22"/>
          <w:szCs w:val="22"/>
        </w:rPr>
      </w:pPr>
      <w:r w:rsidRPr="00763C3C">
        <w:rPr>
          <w:rFonts w:ascii="Times New Roman" w:hAnsi="Times New Roman" w:cs="Times New Roman"/>
          <w:color w:val="3333FF"/>
          <w:sz w:val="22"/>
          <w:szCs w:val="22"/>
        </w:rPr>
        <w:t>In addition, the Study Limitations section has been expanded to explicitly acknowledge that the overrepresentation of male respondents may limit the generalizability of the findings, particularly with respect to self-medication practices among women. We emphasize that this potential bias should be considered when interpreting the results and that future studies should aim for more gender-balanced sampling.</w:t>
      </w:r>
    </w:p>
    <w:p w14:paraId="5474008C" w14:textId="4B5D5791" w:rsidR="00EF000D" w:rsidRDefault="00AD1940" w:rsidP="00AD1940">
      <w:pPr>
        <w:spacing w:after="0" w:line="240" w:lineRule="auto"/>
        <w:rPr>
          <w:rFonts w:ascii="Times New Roman" w:hAnsi="Times New Roman" w:cs="Times New Roman"/>
          <w:sz w:val="22"/>
          <w:szCs w:val="22"/>
        </w:rPr>
      </w:pPr>
      <w:r w:rsidRPr="009057C2">
        <w:rPr>
          <w:rFonts w:ascii="Times New Roman" w:hAnsi="Times New Roman" w:cs="Times New Roman"/>
          <w:b/>
          <w:bCs/>
          <w:sz w:val="22"/>
          <w:szCs w:val="22"/>
        </w:rPr>
        <w:t xml:space="preserve">Reviewer Comment </w:t>
      </w:r>
      <w:r w:rsidRPr="00AD1940">
        <w:rPr>
          <w:rFonts w:ascii="Times New Roman" w:hAnsi="Times New Roman" w:cs="Times New Roman"/>
          <w:b/>
          <w:bCs/>
          <w:sz w:val="22"/>
          <w:szCs w:val="22"/>
        </w:rPr>
        <w:t>5</w:t>
      </w:r>
      <w:r w:rsidRPr="009057C2">
        <w:rPr>
          <w:rFonts w:ascii="Times New Roman" w:hAnsi="Times New Roman" w:cs="Times New Roman"/>
          <w:b/>
          <w:bCs/>
          <w:sz w:val="22"/>
          <w:szCs w:val="22"/>
        </w:rPr>
        <w:t>:</w:t>
      </w:r>
      <w:r w:rsidRPr="00AD1940">
        <w:rPr>
          <w:rFonts w:ascii="Times New Roman" w:hAnsi="Times New Roman" w:cs="Times New Roman"/>
          <w:sz w:val="22"/>
          <w:szCs w:val="22"/>
        </w:rPr>
        <w:t xml:space="preserve"> The manuscript reports verbal consent, anonymity, and ethical principles, but does not identify an ethics committee/IRB approval (name, approval number/date). But this is one of the main concerns regarding this study. Because when you conduct research with human participants, you </w:t>
      </w:r>
      <w:proofErr w:type="gramStart"/>
      <w:r w:rsidRPr="00AD1940">
        <w:rPr>
          <w:rFonts w:ascii="Times New Roman" w:hAnsi="Times New Roman" w:cs="Times New Roman"/>
          <w:sz w:val="22"/>
          <w:szCs w:val="22"/>
        </w:rPr>
        <w:t>have to</w:t>
      </w:r>
      <w:proofErr w:type="gramEnd"/>
      <w:r w:rsidRPr="00AD1940">
        <w:rPr>
          <w:rFonts w:ascii="Times New Roman" w:hAnsi="Times New Roman" w:cs="Times New Roman"/>
          <w:sz w:val="22"/>
          <w:szCs w:val="22"/>
        </w:rPr>
        <w:t xml:space="preserve"> </w:t>
      </w:r>
      <w:proofErr w:type="gramStart"/>
      <w:r w:rsidRPr="00AD1940">
        <w:rPr>
          <w:rFonts w:ascii="Times New Roman" w:hAnsi="Times New Roman" w:cs="Times New Roman"/>
          <w:sz w:val="22"/>
          <w:szCs w:val="22"/>
        </w:rPr>
        <w:t>take</w:t>
      </w:r>
      <w:proofErr w:type="gramEnd"/>
      <w:r w:rsidRPr="00AD1940">
        <w:rPr>
          <w:rFonts w:ascii="Times New Roman" w:hAnsi="Times New Roman" w:cs="Times New Roman"/>
          <w:sz w:val="22"/>
          <w:szCs w:val="22"/>
        </w:rPr>
        <w:t xml:space="preserve"> ethical approval before starting data collection. So, provide the ethical approval number or any reference number. </w:t>
      </w:r>
    </w:p>
    <w:p w14:paraId="1666558D" w14:textId="77777777" w:rsidR="00AD1940" w:rsidRPr="00763C3C" w:rsidRDefault="00AD1940" w:rsidP="00AD1940">
      <w:pPr>
        <w:spacing w:after="0" w:line="240" w:lineRule="auto"/>
        <w:rPr>
          <w:rFonts w:ascii="Times New Roman" w:hAnsi="Times New Roman" w:cs="Times New Roman"/>
          <w:sz w:val="22"/>
          <w:szCs w:val="22"/>
        </w:rPr>
      </w:pPr>
    </w:p>
    <w:p w14:paraId="7FC94940" w14:textId="681A6D4B" w:rsidR="00EF000D" w:rsidRPr="00EF000D" w:rsidRDefault="00EF000D" w:rsidP="00EF000D">
      <w:pPr>
        <w:jc w:val="both"/>
        <w:rPr>
          <w:rFonts w:ascii="Times New Roman" w:hAnsi="Times New Roman" w:cs="Times New Roman"/>
          <w:color w:val="3333FF"/>
          <w:sz w:val="22"/>
          <w:szCs w:val="22"/>
        </w:rPr>
      </w:pPr>
      <w:r w:rsidRPr="001B3EC0">
        <w:rPr>
          <w:rFonts w:ascii="Times New Roman" w:hAnsi="Times New Roman" w:cs="Times New Roman"/>
          <w:b/>
          <w:bCs/>
          <w:color w:val="3333FF"/>
          <w:sz w:val="22"/>
          <w:szCs w:val="22"/>
        </w:rPr>
        <w:t xml:space="preserve">Reply to the reviewer’s comment </w:t>
      </w:r>
      <w:r>
        <w:rPr>
          <w:rFonts w:ascii="Times New Roman" w:hAnsi="Times New Roman" w:cs="Times New Roman"/>
          <w:b/>
          <w:bCs/>
          <w:color w:val="3333FF"/>
          <w:sz w:val="22"/>
          <w:szCs w:val="22"/>
        </w:rPr>
        <w:t>5</w:t>
      </w:r>
      <w:r w:rsidRPr="001B3EC0">
        <w:rPr>
          <w:rFonts w:ascii="Times New Roman" w:hAnsi="Times New Roman" w:cs="Times New Roman"/>
          <w:b/>
          <w:bCs/>
          <w:color w:val="3333FF"/>
          <w:sz w:val="22"/>
          <w:szCs w:val="22"/>
        </w:rPr>
        <w:t>:</w:t>
      </w:r>
      <w:r w:rsidRPr="001B3EC0">
        <w:rPr>
          <w:rFonts w:ascii="Times New Roman" w:hAnsi="Times New Roman" w:cs="Times New Roman"/>
          <w:color w:val="3333FF"/>
          <w:sz w:val="22"/>
          <w:szCs w:val="22"/>
        </w:rPr>
        <w:t xml:space="preserve"> </w:t>
      </w:r>
      <w:r w:rsidRPr="00EF000D">
        <w:rPr>
          <w:rFonts w:ascii="Times New Roman" w:hAnsi="Times New Roman" w:cs="Times New Roman"/>
          <w:color w:val="3333FF"/>
          <w:sz w:val="22"/>
          <w:szCs w:val="22"/>
        </w:rPr>
        <w:t xml:space="preserve">We thank the reviewer for highlighting this important issue. This study was conducted between 2014 and 2015 as part of a </w:t>
      </w:r>
      <w:proofErr w:type="gramStart"/>
      <w:r w:rsidRPr="00EF000D">
        <w:rPr>
          <w:rFonts w:ascii="Times New Roman" w:hAnsi="Times New Roman" w:cs="Times New Roman"/>
          <w:color w:val="3333FF"/>
          <w:sz w:val="22"/>
          <w:szCs w:val="22"/>
        </w:rPr>
        <w:t>Master’s</w:t>
      </w:r>
      <w:proofErr w:type="gramEnd"/>
      <w:r w:rsidRPr="00EF000D">
        <w:rPr>
          <w:rFonts w:ascii="Times New Roman" w:hAnsi="Times New Roman" w:cs="Times New Roman"/>
          <w:color w:val="3333FF"/>
          <w:sz w:val="22"/>
          <w:szCs w:val="22"/>
        </w:rPr>
        <w:t xml:space="preserve"> dissertation under the Department of Pharmacy, East West University, Bangladesh. At the time of data collection, formal institutional review board (IRB) approval numbers were not routinely issued for non-interventional, community-based survey studies conducted as academic theses at the institution. Ethical oversight was therefore provided at the departmental level, where the study protocol, questionnaire, and informed consent procedure were reviewed and approved under academic supervision prior to the initiation of data collection.</w:t>
      </w:r>
    </w:p>
    <w:p w14:paraId="4EE42E9A" w14:textId="31A5CD32" w:rsidR="00763C3C" w:rsidRDefault="00EF000D" w:rsidP="006570C2">
      <w:pPr>
        <w:jc w:val="both"/>
        <w:rPr>
          <w:rFonts w:ascii="Times New Roman" w:hAnsi="Times New Roman" w:cs="Times New Roman"/>
          <w:color w:val="3333FF"/>
          <w:sz w:val="22"/>
          <w:szCs w:val="22"/>
        </w:rPr>
      </w:pPr>
      <w:r w:rsidRPr="00EF000D">
        <w:rPr>
          <w:rFonts w:ascii="Times New Roman" w:hAnsi="Times New Roman" w:cs="Times New Roman"/>
          <w:color w:val="3333FF"/>
          <w:sz w:val="22"/>
          <w:szCs w:val="22"/>
        </w:rPr>
        <w:t xml:space="preserve">To improve clarity and transparency, we have revised the manuscript to explicitly describe this approval process and to confirm that the study was conducted in accordance with internationally accepted ethical principles for research involving human participants, including the Declaration of Helsinki. Participation was entirely voluntary, </w:t>
      </w:r>
      <w:r w:rsidR="0053178D" w:rsidRPr="00EF000D">
        <w:rPr>
          <w:rFonts w:ascii="Times New Roman" w:hAnsi="Times New Roman" w:cs="Times New Roman"/>
          <w:color w:val="3333FF"/>
          <w:sz w:val="22"/>
          <w:szCs w:val="22"/>
        </w:rPr>
        <w:t>verbally</w:t>
      </w:r>
      <w:r w:rsidRPr="00EF000D">
        <w:rPr>
          <w:rFonts w:ascii="Times New Roman" w:hAnsi="Times New Roman" w:cs="Times New Roman"/>
          <w:color w:val="3333FF"/>
          <w:sz w:val="22"/>
          <w:szCs w:val="22"/>
        </w:rPr>
        <w:t xml:space="preserve"> informed consent was obtained from all respondents, and anonymity and confidentiality of participant information were strictly maintained throughout the study.</w:t>
      </w:r>
    </w:p>
    <w:p w14:paraId="5E2620CA" w14:textId="35DC0479" w:rsidR="00A341D6" w:rsidRDefault="00CF67E0" w:rsidP="006570C2">
      <w:pPr>
        <w:jc w:val="both"/>
        <w:rPr>
          <w:rFonts w:ascii="Times New Roman" w:hAnsi="Times New Roman" w:cs="Times New Roman"/>
          <w:sz w:val="22"/>
          <w:szCs w:val="22"/>
        </w:rPr>
      </w:pPr>
      <w:r w:rsidRPr="009057C2">
        <w:rPr>
          <w:rFonts w:ascii="Times New Roman" w:hAnsi="Times New Roman" w:cs="Times New Roman"/>
          <w:b/>
          <w:bCs/>
          <w:sz w:val="22"/>
          <w:szCs w:val="22"/>
        </w:rPr>
        <w:lastRenderedPageBreak/>
        <w:t xml:space="preserve">Reviewer Comment </w:t>
      </w:r>
      <w:r>
        <w:rPr>
          <w:rFonts w:ascii="Times New Roman" w:hAnsi="Times New Roman" w:cs="Times New Roman"/>
          <w:b/>
          <w:bCs/>
          <w:sz w:val="22"/>
          <w:szCs w:val="22"/>
        </w:rPr>
        <w:t>6</w:t>
      </w:r>
      <w:r w:rsidRPr="009057C2">
        <w:rPr>
          <w:rFonts w:ascii="Times New Roman" w:hAnsi="Times New Roman" w:cs="Times New Roman"/>
          <w:b/>
          <w:bCs/>
          <w:sz w:val="22"/>
          <w:szCs w:val="22"/>
        </w:rPr>
        <w:t>:</w:t>
      </w:r>
      <w:r>
        <w:rPr>
          <w:rFonts w:ascii="Times New Roman" w:hAnsi="Times New Roman" w:cs="Times New Roman"/>
          <w:b/>
          <w:bCs/>
          <w:sz w:val="22"/>
          <w:szCs w:val="22"/>
        </w:rPr>
        <w:t xml:space="preserve"> </w:t>
      </w:r>
      <w:r w:rsidR="00A341D6" w:rsidRPr="00A341D6">
        <w:rPr>
          <w:rFonts w:ascii="Times New Roman" w:hAnsi="Times New Roman" w:cs="Times New Roman"/>
          <w:sz w:val="22"/>
          <w:szCs w:val="22"/>
        </w:rPr>
        <w:t>The abstract and discussion use “misuse” broadly, but it is unclear whether misuse means “antibiotic use without physician consultation,” wrong indication, inadequate dose/duration, etc. Define this outcome and ensure the label matches what you measured.</w:t>
      </w:r>
    </w:p>
    <w:p w14:paraId="402E7BA4" w14:textId="77777777" w:rsidR="00A341D6" w:rsidRDefault="00A341D6" w:rsidP="006570C2">
      <w:pPr>
        <w:jc w:val="both"/>
        <w:rPr>
          <w:rFonts w:ascii="Times New Roman" w:hAnsi="Times New Roman" w:cs="Times New Roman"/>
          <w:sz w:val="22"/>
          <w:szCs w:val="22"/>
        </w:rPr>
      </w:pPr>
    </w:p>
    <w:p w14:paraId="225682B1" w14:textId="5A77C311" w:rsidR="0053178D" w:rsidRPr="0053178D" w:rsidRDefault="0053178D" w:rsidP="0053178D">
      <w:pPr>
        <w:jc w:val="both"/>
        <w:rPr>
          <w:rFonts w:ascii="Times New Roman" w:hAnsi="Times New Roman" w:cs="Times New Roman"/>
          <w:color w:val="3333FF"/>
          <w:sz w:val="22"/>
          <w:szCs w:val="22"/>
        </w:rPr>
      </w:pPr>
      <w:r w:rsidRPr="001B3EC0">
        <w:rPr>
          <w:rFonts w:ascii="Times New Roman" w:hAnsi="Times New Roman" w:cs="Times New Roman"/>
          <w:b/>
          <w:bCs/>
          <w:color w:val="3333FF"/>
          <w:sz w:val="22"/>
          <w:szCs w:val="22"/>
        </w:rPr>
        <w:t xml:space="preserve">Reply to the reviewer’s comment </w:t>
      </w:r>
      <w:r>
        <w:rPr>
          <w:rFonts w:ascii="Times New Roman" w:hAnsi="Times New Roman" w:cs="Times New Roman"/>
          <w:b/>
          <w:bCs/>
          <w:color w:val="3333FF"/>
          <w:sz w:val="22"/>
          <w:szCs w:val="22"/>
        </w:rPr>
        <w:t>6</w:t>
      </w:r>
      <w:r w:rsidRPr="001B3EC0">
        <w:rPr>
          <w:rFonts w:ascii="Times New Roman" w:hAnsi="Times New Roman" w:cs="Times New Roman"/>
          <w:b/>
          <w:bCs/>
          <w:color w:val="3333FF"/>
          <w:sz w:val="22"/>
          <w:szCs w:val="22"/>
        </w:rPr>
        <w:t>:</w:t>
      </w:r>
      <w:r w:rsidRPr="001B3EC0">
        <w:rPr>
          <w:rFonts w:ascii="Times New Roman" w:hAnsi="Times New Roman" w:cs="Times New Roman"/>
          <w:color w:val="3333FF"/>
          <w:sz w:val="22"/>
          <w:szCs w:val="22"/>
        </w:rPr>
        <w:t xml:space="preserve"> </w:t>
      </w:r>
      <w:r w:rsidRPr="0053178D">
        <w:rPr>
          <w:rFonts w:ascii="Times New Roman" w:hAnsi="Times New Roman" w:cs="Times New Roman"/>
          <w:color w:val="3333FF"/>
          <w:sz w:val="22"/>
          <w:szCs w:val="22"/>
        </w:rPr>
        <w:t xml:space="preserve">The manuscript has been revised to explicitly define the term </w:t>
      </w:r>
      <w:r w:rsidRPr="0053178D">
        <w:rPr>
          <w:rFonts w:ascii="Times New Roman" w:hAnsi="Times New Roman" w:cs="Times New Roman"/>
          <w:i/>
          <w:iCs/>
          <w:color w:val="3333FF"/>
          <w:sz w:val="22"/>
          <w:szCs w:val="22"/>
        </w:rPr>
        <w:t>misuse</w:t>
      </w:r>
      <w:r w:rsidRPr="0053178D">
        <w:rPr>
          <w:rFonts w:ascii="Times New Roman" w:hAnsi="Times New Roman" w:cs="Times New Roman"/>
          <w:color w:val="3333FF"/>
          <w:sz w:val="22"/>
          <w:szCs w:val="22"/>
        </w:rPr>
        <w:t xml:space="preserve"> in accordance with the study measurements. In this study, misuse was defined as the use of any prescription-only medicine without consultation with a registered physician, including antibiotics and other prescription-only drug categories. Antibiotics were analyzed as a key subgroup due to their public health relevance.</w:t>
      </w:r>
    </w:p>
    <w:p w14:paraId="6BE085FB" w14:textId="77777777" w:rsidR="0053178D" w:rsidRPr="0053178D" w:rsidRDefault="0053178D" w:rsidP="0053178D">
      <w:pPr>
        <w:jc w:val="both"/>
        <w:rPr>
          <w:rFonts w:ascii="Times New Roman" w:hAnsi="Times New Roman" w:cs="Times New Roman"/>
          <w:color w:val="3333FF"/>
          <w:sz w:val="22"/>
          <w:szCs w:val="22"/>
        </w:rPr>
      </w:pPr>
      <w:r w:rsidRPr="0053178D">
        <w:rPr>
          <w:rFonts w:ascii="Times New Roman" w:hAnsi="Times New Roman" w:cs="Times New Roman"/>
          <w:color w:val="3333FF"/>
          <w:sz w:val="22"/>
          <w:szCs w:val="22"/>
        </w:rPr>
        <w:t>We have added this operational definition in the Methods section and further clarified in the Discussion that the assessment of misuse was limited to non-prescription access and unsupervised use. The study did not evaluate dosing accuracy, treatment duration, or clinical appropriateness of indication. Terminology in the Abstract and Discussion has been revised accordingly to ensure consistency and alignment with the data collected.</w:t>
      </w:r>
    </w:p>
    <w:p w14:paraId="57F39DD5" w14:textId="77777777" w:rsidR="0053178D" w:rsidRPr="00A341D6" w:rsidRDefault="0053178D" w:rsidP="006570C2">
      <w:pPr>
        <w:jc w:val="both"/>
        <w:rPr>
          <w:rFonts w:ascii="Times New Roman" w:hAnsi="Times New Roman" w:cs="Times New Roman"/>
          <w:sz w:val="22"/>
          <w:szCs w:val="22"/>
        </w:rPr>
      </w:pPr>
    </w:p>
    <w:sectPr w:rsidR="0053178D" w:rsidRPr="00A34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008D4"/>
    <w:multiLevelType w:val="hybridMultilevel"/>
    <w:tmpl w:val="34B0D628"/>
    <w:lvl w:ilvl="0" w:tplc="AA3899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2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7C2"/>
    <w:rsid w:val="00034CCA"/>
    <w:rsid w:val="000E573E"/>
    <w:rsid w:val="001B3EC0"/>
    <w:rsid w:val="001E6B4B"/>
    <w:rsid w:val="0024472B"/>
    <w:rsid w:val="0025223D"/>
    <w:rsid w:val="003018A8"/>
    <w:rsid w:val="003C3BBD"/>
    <w:rsid w:val="00460DDE"/>
    <w:rsid w:val="00484994"/>
    <w:rsid w:val="00486350"/>
    <w:rsid w:val="0053178D"/>
    <w:rsid w:val="00651347"/>
    <w:rsid w:val="006570C2"/>
    <w:rsid w:val="00677664"/>
    <w:rsid w:val="00763C3C"/>
    <w:rsid w:val="00814749"/>
    <w:rsid w:val="00842748"/>
    <w:rsid w:val="00893159"/>
    <w:rsid w:val="009057C2"/>
    <w:rsid w:val="00932A20"/>
    <w:rsid w:val="009B45C0"/>
    <w:rsid w:val="009F07D5"/>
    <w:rsid w:val="00A341D6"/>
    <w:rsid w:val="00A4622E"/>
    <w:rsid w:val="00A9425E"/>
    <w:rsid w:val="00AD1940"/>
    <w:rsid w:val="00AF64FE"/>
    <w:rsid w:val="00CF67E0"/>
    <w:rsid w:val="00DC47E3"/>
    <w:rsid w:val="00DE13E2"/>
    <w:rsid w:val="00E9727F"/>
    <w:rsid w:val="00EE195A"/>
    <w:rsid w:val="00EF000D"/>
    <w:rsid w:val="00EF0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9D9E"/>
  <w15:chartTrackingRefBased/>
  <w15:docId w15:val="{BC8582A6-E90F-4FA4-BEDA-55F24030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7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7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7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7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7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7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7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7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7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7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7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7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7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7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7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7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7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7C2"/>
    <w:rPr>
      <w:rFonts w:eastAsiaTheme="majorEastAsia" w:cstheme="majorBidi"/>
      <w:color w:val="272727" w:themeColor="text1" w:themeTint="D8"/>
    </w:rPr>
  </w:style>
  <w:style w:type="paragraph" w:styleId="Title">
    <w:name w:val="Title"/>
    <w:basedOn w:val="Normal"/>
    <w:next w:val="Normal"/>
    <w:link w:val="TitleChar"/>
    <w:uiPriority w:val="10"/>
    <w:qFormat/>
    <w:rsid w:val="009057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7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7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7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7C2"/>
    <w:pPr>
      <w:spacing w:before="160"/>
      <w:jc w:val="center"/>
    </w:pPr>
    <w:rPr>
      <w:i/>
      <w:iCs/>
      <w:color w:val="404040" w:themeColor="text1" w:themeTint="BF"/>
    </w:rPr>
  </w:style>
  <w:style w:type="character" w:customStyle="1" w:styleId="QuoteChar">
    <w:name w:val="Quote Char"/>
    <w:basedOn w:val="DefaultParagraphFont"/>
    <w:link w:val="Quote"/>
    <w:uiPriority w:val="29"/>
    <w:rsid w:val="009057C2"/>
    <w:rPr>
      <w:i/>
      <w:iCs/>
      <w:color w:val="404040" w:themeColor="text1" w:themeTint="BF"/>
    </w:rPr>
  </w:style>
  <w:style w:type="paragraph" w:styleId="ListParagraph">
    <w:name w:val="List Paragraph"/>
    <w:basedOn w:val="Normal"/>
    <w:uiPriority w:val="34"/>
    <w:qFormat/>
    <w:rsid w:val="009057C2"/>
    <w:pPr>
      <w:ind w:left="720"/>
      <w:contextualSpacing/>
    </w:pPr>
  </w:style>
  <w:style w:type="character" w:styleId="IntenseEmphasis">
    <w:name w:val="Intense Emphasis"/>
    <w:basedOn w:val="DefaultParagraphFont"/>
    <w:uiPriority w:val="21"/>
    <w:qFormat/>
    <w:rsid w:val="009057C2"/>
    <w:rPr>
      <w:i/>
      <w:iCs/>
      <w:color w:val="0F4761" w:themeColor="accent1" w:themeShade="BF"/>
    </w:rPr>
  </w:style>
  <w:style w:type="paragraph" w:styleId="IntenseQuote">
    <w:name w:val="Intense Quote"/>
    <w:basedOn w:val="Normal"/>
    <w:next w:val="Normal"/>
    <w:link w:val="IntenseQuoteChar"/>
    <w:uiPriority w:val="30"/>
    <w:qFormat/>
    <w:rsid w:val="009057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7C2"/>
    <w:rPr>
      <w:i/>
      <w:iCs/>
      <w:color w:val="0F4761" w:themeColor="accent1" w:themeShade="BF"/>
    </w:rPr>
  </w:style>
  <w:style w:type="character" w:styleId="IntenseReference">
    <w:name w:val="Intense Reference"/>
    <w:basedOn w:val="DefaultParagraphFont"/>
    <w:uiPriority w:val="32"/>
    <w:qFormat/>
    <w:rsid w:val="009057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1111</Words>
  <Characters>6996</Characters>
  <Application>Microsoft Office Word</Application>
  <DocSecurity>0</DocSecurity>
  <Lines>93</Lines>
  <Paragraphs>22</Paragraphs>
  <ScaleCrop>false</ScaleCrop>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Baudrul Mohammad Shahjalal</dc:creator>
  <cp:keywords/>
  <dc:description/>
  <cp:lastModifiedBy>Baudrul Mohammad Shahjalal</cp:lastModifiedBy>
  <cp:revision>38</cp:revision>
  <dcterms:created xsi:type="dcterms:W3CDTF">2026-01-06T16:13:00Z</dcterms:created>
  <dcterms:modified xsi:type="dcterms:W3CDTF">2026-01-06T19:30:00Z</dcterms:modified>
</cp:coreProperties>
</file>