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after="200" w:line="276" w:lineRule="auto"/>
        <w:jc w:val="left"/>
        <w:rPr>
          <w:rFonts w:ascii="Times New Roman" w:hAnsi="Times New Roman" w:eastAsia="Times New Roman" w:cs="Times New Roman"/>
          <w:b/>
          <w:sz w:val="32"/>
          <w:szCs w:val="32"/>
          <w:lang w:val="en-US" w:eastAsia="en-US" w:bidi="ar-SA"/>
        </w:rPr>
      </w:pPr>
      <w:bookmarkStart w:id="0" w:name="_tn0af3tfba7w" w:colFirst="0" w:colLast="0"/>
      <w:bookmarkEnd w:id="0"/>
      <w:r>
        <w:rPr>
          <w:rFonts w:ascii="Times New Roman" w:hAnsi="Times New Roman" w:eastAsia="Times New Roman" w:cs="Times New Roman"/>
          <w:b/>
          <w:sz w:val="32"/>
          <w:szCs w:val="32"/>
          <w:lang w:val="en-US" w:eastAsia="en-US" w:bidi="ar-SA"/>
        </w:rPr>
        <w:t>Breadfruit (</w:t>
      </w:r>
      <w:r>
        <w:rPr>
          <w:rFonts w:ascii="Times New Roman" w:hAnsi="Times New Roman" w:eastAsia="Times New Roman" w:cs="Times New Roman"/>
          <w:b/>
          <w:i/>
          <w:iCs/>
          <w:sz w:val="32"/>
          <w:szCs w:val="32"/>
          <w:lang w:val="en-US" w:eastAsia="en-US" w:bidi="ar-SA"/>
        </w:rPr>
        <w:t>Artocarpus altilis)</w:t>
      </w:r>
      <w:r>
        <w:rPr>
          <w:rFonts w:ascii="Times New Roman" w:hAnsi="Times New Roman" w:eastAsia="Times New Roman" w:cs="Times New Roman"/>
          <w:b/>
          <w:sz w:val="32"/>
          <w:szCs w:val="32"/>
          <w:lang w:val="en" w:eastAsia="en-US" w:bidi="ar-SA"/>
        </w:rPr>
        <w:t xml:space="preserve"> </w:t>
      </w:r>
      <w:r>
        <w:rPr>
          <w:rFonts w:ascii="Times New Roman" w:hAnsi="Times New Roman" w:eastAsia="Times New Roman" w:cs="Times New Roman"/>
          <w:b/>
          <w:sz w:val="32"/>
          <w:szCs w:val="32"/>
          <w:lang w:val="en-US" w:eastAsia="en-US" w:bidi="ar-SA"/>
        </w:rPr>
        <w:t>contains some promising inhibitors of the</w:t>
      </w:r>
      <w:r>
        <w:rPr>
          <w:rFonts w:ascii="Times New Roman" w:hAnsi="Times New Roman" w:eastAsia="Times New Roman" w:cs="Times New Roman"/>
          <w:b/>
          <w:sz w:val="32"/>
          <w:szCs w:val="32"/>
          <w:lang w:val="en" w:eastAsia="en-US" w:bidi="ar-SA"/>
        </w:rPr>
        <w:t xml:space="preserve"> </w:t>
      </w:r>
      <w:r>
        <w:rPr>
          <w:rFonts w:ascii="Times New Roman" w:hAnsi="Times New Roman" w:eastAsia="Times New Roman" w:cs="Times New Roman"/>
          <w:b/>
          <w:sz w:val="32"/>
          <w:szCs w:val="32"/>
          <w:lang w:val="en-US" w:eastAsia="en-US" w:bidi="ar-SA"/>
        </w:rPr>
        <w:t>M</w:t>
      </w:r>
      <w:r>
        <w:rPr>
          <w:rFonts w:ascii="Times New Roman" w:hAnsi="Times New Roman" w:eastAsia="Times New Roman" w:cs="Times New Roman"/>
          <w:b/>
          <w:sz w:val="32"/>
          <w:szCs w:val="32"/>
          <w:vertAlign w:val="superscript"/>
          <w:lang w:val="en-US" w:eastAsia="en-US" w:bidi="ar-SA"/>
        </w:rPr>
        <w:t>pro</w:t>
      </w:r>
      <w:r>
        <w:rPr>
          <w:rFonts w:ascii="Times New Roman" w:hAnsi="Times New Roman" w:eastAsia="Times New Roman" w:cs="Times New Roman"/>
          <w:b/>
          <w:sz w:val="32"/>
          <w:szCs w:val="32"/>
          <w:lang w:val="en" w:eastAsia="en-US" w:bidi="ar-SA"/>
        </w:rPr>
        <w:t xml:space="preserve"> </w:t>
      </w:r>
      <w:r>
        <w:rPr>
          <w:rFonts w:ascii="Times New Roman" w:hAnsi="Times New Roman" w:eastAsia="Times New Roman" w:cs="Times New Roman"/>
          <w:b/>
          <w:sz w:val="32"/>
          <w:szCs w:val="32"/>
          <w:lang w:val="en-US" w:eastAsia="en-US" w:bidi="ar-SA"/>
        </w:rPr>
        <w:t xml:space="preserve">enzyme </w:t>
      </w:r>
      <w:r>
        <w:rPr>
          <w:rFonts w:ascii="Times New Roman" w:hAnsi="Times New Roman" w:eastAsia="Times New Roman" w:cs="Times New Roman"/>
          <w:b/>
          <w:sz w:val="32"/>
          <w:szCs w:val="32"/>
          <w:lang w:val="en" w:eastAsia="en-US" w:bidi="ar-SA"/>
        </w:rPr>
        <w:t>of SARS-CoV-2</w:t>
      </w:r>
      <w:r>
        <w:rPr>
          <w:rFonts w:ascii="Times New Roman" w:hAnsi="Times New Roman" w:eastAsia="Times New Roman" w:cs="Times New Roman"/>
          <w:b/>
          <w:sz w:val="32"/>
          <w:szCs w:val="32"/>
          <w:lang w:val="en-US" w:eastAsia="en-US" w:bidi="ar-SA"/>
        </w:rPr>
        <w:t xml:space="preserve">: an </w:t>
      </w:r>
      <w:r>
        <w:rPr>
          <w:rFonts w:ascii="Times New Roman" w:hAnsi="Times New Roman" w:eastAsia="Times New Roman" w:cs="Times New Roman"/>
          <w:b/>
          <w:i/>
          <w:iCs/>
          <w:sz w:val="32"/>
          <w:szCs w:val="32"/>
          <w:lang w:val="en-US" w:eastAsia="en-US" w:bidi="ar-SA"/>
        </w:rPr>
        <w:t>in silico</w:t>
      </w:r>
      <w:r>
        <w:rPr>
          <w:rFonts w:ascii="Times New Roman" w:hAnsi="Times New Roman" w:eastAsia="Times New Roman" w:cs="Times New Roman"/>
          <w:b/>
          <w:sz w:val="32"/>
          <w:szCs w:val="32"/>
          <w:lang w:val="en-US" w:eastAsia="en-US" w:bidi="ar-SA"/>
        </w:rPr>
        <w:t xml:space="preserve"> molecular docking and pharmacological analysis</w:t>
      </w:r>
    </w:p>
    <w:p>
      <w:pPr>
        <w:spacing w:after="120" w:line="276" w:lineRule="auto"/>
        <w:jc w:val="both"/>
        <w:rPr>
          <w:rFonts w:ascii="Times New Roman" w:hAnsi="Times New Roman" w:eastAsia="Times New Roman" w:cs="Times New Roman"/>
          <w:b/>
          <w:sz w:val="22"/>
          <w:szCs w:val="22"/>
          <w:lang w:val="en" w:eastAsia="en-US"/>
        </w:rPr>
      </w:pPr>
      <w:r>
        <w:rPr>
          <w:rFonts w:ascii="Times New Roman" w:hAnsi="Times New Roman" w:eastAsia="Times New Roman" w:cs="Times New Roman"/>
          <w:b/>
          <w:sz w:val="22"/>
          <w:szCs w:val="22"/>
          <w:lang w:val="en-US" w:eastAsia="en-US"/>
        </w:rPr>
        <w:t>Md Afif Ullah</w:t>
      </w:r>
      <w:r>
        <w:rPr>
          <w:rFonts w:ascii="Times New Roman" w:hAnsi="Times New Roman" w:eastAsia="Times New Roman" w:cs="Times New Roman"/>
          <w:b/>
          <w:sz w:val="22"/>
          <w:szCs w:val="22"/>
          <w:vertAlign w:val="superscript"/>
          <w:lang w:val="en" w:eastAsia="en-US"/>
        </w:rPr>
        <w:t>1</w:t>
      </w:r>
      <w:r>
        <w:rPr>
          <w:rFonts w:ascii="Times New Roman" w:hAnsi="Times New Roman" w:eastAsia="Times New Roman" w:cs="Times New Roman"/>
          <w:b/>
          <w:sz w:val="22"/>
          <w:szCs w:val="22"/>
          <w:lang w:val="en" w:eastAsia="en-US"/>
        </w:rPr>
        <w:t xml:space="preserve">, </w:t>
      </w:r>
      <w:r>
        <w:rPr>
          <w:rFonts w:ascii="Times New Roman" w:hAnsi="Times New Roman" w:eastAsia="Times New Roman" w:cs="Times New Roman"/>
          <w:b/>
          <w:sz w:val="22"/>
          <w:szCs w:val="22"/>
          <w:lang w:val="en-US" w:eastAsia="en-US"/>
        </w:rPr>
        <w:t>Md Mehedy Hasan Miraz</w:t>
      </w:r>
      <w:r>
        <w:rPr>
          <w:rFonts w:ascii="Times New Roman" w:hAnsi="Times New Roman" w:eastAsia="Times New Roman" w:cs="Times New Roman"/>
          <w:b/>
          <w:sz w:val="22"/>
          <w:szCs w:val="22"/>
          <w:vertAlign w:val="superscript"/>
          <w:lang w:val="en" w:eastAsia="en-US"/>
        </w:rPr>
        <w:t>1</w:t>
      </w:r>
      <w:r>
        <w:rPr>
          <w:rFonts w:ascii="Times New Roman" w:hAnsi="Times New Roman" w:eastAsia="Times New Roman" w:cs="Times New Roman"/>
          <w:b/>
          <w:sz w:val="22"/>
          <w:szCs w:val="22"/>
          <w:lang w:val="en" w:eastAsia="en-US"/>
        </w:rPr>
        <w:t>, Nilay Saha</w:t>
      </w:r>
      <w:r>
        <w:rPr>
          <w:rFonts w:ascii="Times New Roman" w:hAnsi="Times New Roman" w:eastAsia="Times New Roman" w:cs="Times New Roman"/>
          <w:b/>
          <w:sz w:val="22"/>
          <w:szCs w:val="22"/>
          <w:vertAlign w:val="superscript"/>
          <w:lang w:val="en" w:eastAsia="en-US"/>
        </w:rPr>
        <w:t>1</w:t>
      </w:r>
      <w:r>
        <w:rPr>
          <w:rFonts w:ascii="Times New Roman" w:hAnsi="Times New Roman" w:eastAsia="Times New Roman" w:cs="Times New Roman"/>
          <w:b/>
          <w:sz w:val="22"/>
          <w:szCs w:val="22"/>
          <w:lang w:val="en" w:eastAsia="en-US"/>
        </w:rPr>
        <w:t>,</w:t>
      </w:r>
      <w:r>
        <w:rPr>
          <w:rFonts w:ascii="Times New Roman" w:hAnsi="Times New Roman" w:eastAsia="Times New Roman" w:cs="Times New Roman"/>
          <w:b/>
          <w:sz w:val="22"/>
          <w:szCs w:val="22"/>
          <w:lang w:val="en-US" w:eastAsia="en-US"/>
        </w:rPr>
        <w:t xml:space="preserve"> </w:t>
      </w:r>
      <w:r>
        <w:rPr>
          <w:rFonts w:ascii="Times New Roman" w:hAnsi="Times New Roman" w:eastAsia="Times New Roman" w:cs="Times New Roman"/>
          <w:b/>
          <w:bCs/>
          <w:sz w:val="22"/>
          <w:szCs w:val="22"/>
          <w:lang w:val="en" w:eastAsia="en-US"/>
        </w:rPr>
        <w:t>Arghya Prosun Sarkar</w:t>
      </w:r>
      <w:r>
        <w:rPr>
          <w:rFonts w:ascii="Times New Roman" w:hAnsi="Times New Roman" w:eastAsia="Times New Roman" w:cs="Times New Roman"/>
          <w:b/>
          <w:bCs/>
          <w:sz w:val="22"/>
          <w:szCs w:val="22"/>
          <w:vertAlign w:val="superscript"/>
          <w:lang w:val="en" w:eastAsia="en-US"/>
        </w:rPr>
        <w:t>2</w:t>
      </w:r>
      <w:r>
        <w:rPr>
          <w:rFonts w:ascii="Times New Roman" w:hAnsi="Times New Roman" w:eastAsia="Times New Roman" w:cs="Times New Roman"/>
          <w:b/>
          <w:bCs/>
          <w:sz w:val="22"/>
          <w:szCs w:val="22"/>
          <w:lang w:val="en" w:eastAsia="en-US"/>
        </w:rPr>
        <w:t>, Bidduth Kumar Sarkar</w:t>
      </w:r>
      <w:r>
        <w:rPr>
          <w:rFonts w:ascii="Times New Roman" w:hAnsi="Times New Roman" w:eastAsia="Times New Roman" w:cs="Times New Roman"/>
          <w:b/>
          <w:bCs/>
          <w:sz w:val="22"/>
          <w:szCs w:val="22"/>
          <w:vertAlign w:val="superscript"/>
          <w:lang w:val="en" w:eastAsia="en-US"/>
        </w:rPr>
        <w:t xml:space="preserve">3 </w:t>
      </w:r>
      <w:r>
        <w:rPr>
          <w:rFonts w:ascii="Times New Roman" w:hAnsi="Times New Roman" w:eastAsia="Times New Roman" w:cs="Times New Roman"/>
          <w:b/>
          <w:sz w:val="22"/>
          <w:szCs w:val="22"/>
          <w:lang w:val="en" w:eastAsia="en-US"/>
        </w:rPr>
        <w:t>and Sukalyan Kumar Kundu</w:t>
      </w:r>
      <w:r>
        <w:rPr>
          <w:rFonts w:ascii="Times New Roman" w:hAnsi="Times New Roman" w:eastAsia="Times New Roman" w:cs="Times New Roman"/>
          <w:b/>
          <w:sz w:val="22"/>
          <w:szCs w:val="22"/>
          <w:vertAlign w:val="superscript"/>
          <w:lang w:val="en" w:eastAsia="en-US"/>
        </w:rPr>
        <w:t>1</w:t>
      </w:r>
      <w:r>
        <w:rPr>
          <w:rFonts w:ascii="Times New Roman" w:hAnsi="Times New Roman" w:eastAsia="Times New Roman" w:cs="Times New Roman"/>
          <w:b/>
          <w:sz w:val="22"/>
          <w:szCs w:val="22"/>
          <w:vertAlign w:val="superscript"/>
          <w:lang w:val="en-US" w:eastAsia="en-US"/>
        </w:rPr>
        <w:t>,</w:t>
      </w:r>
      <w:r>
        <w:rPr>
          <w:rFonts w:ascii="Times New Roman" w:hAnsi="Times New Roman" w:eastAsia="Times New Roman" w:cs="Times New Roman"/>
          <w:b/>
          <w:sz w:val="22"/>
          <w:szCs w:val="22"/>
          <w:vertAlign w:val="superscript"/>
          <w:lang w:val="en" w:eastAsia="en-US"/>
        </w:rPr>
        <w:t>*</w:t>
      </w:r>
    </w:p>
    <w:p>
      <w:pPr>
        <w:spacing w:after="120" w:afterLines="50" w:line="276" w:lineRule="auto"/>
        <w:jc w:val="left"/>
        <w:rPr>
          <w:rFonts w:ascii="Times New Roman" w:hAnsi="Times New Roman" w:eastAsia="Times New Roman" w:cs="Times New Roman"/>
          <w:i/>
          <w:iCs/>
          <w:sz w:val="24"/>
          <w:szCs w:val="24"/>
          <w:lang w:val="en" w:eastAsia="en-US"/>
        </w:rPr>
      </w:pPr>
      <w:r>
        <w:rPr>
          <w:rFonts w:ascii="Times New Roman" w:hAnsi="Times New Roman" w:eastAsia="Times New Roman" w:cs="Times New Roman"/>
          <w:i/>
          <w:iCs/>
          <w:sz w:val="24"/>
          <w:szCs w:val="24"/>
          <w:vertAlign w:val="superscript"/>
          <w:lang w:val="en" w:eastAsia="en-US"/>
        </w:rPr>
        <w:t>1</w:t>
      </w:r>
      <w:r>
        <w:rPr>
          <w:rFonts w:ascii="Times New Roman" w:hAnsi="Times New Roman" w:eastAsia="Times New Roman" w:cs="Times New Roman"/>
          <w:i/>
          <w:iCs/>
          <w:sz w:val="24"/>
          <w:szCs w:val="24"/>
          <w:lang w:val="en" w:eastAsia="en-US"/>
        </w:rPr>
        <w:t>Department of Pharmacy, Jahangirnagar University, Savar, Dhaka-1342, Bangladesh</w:t>
      </w:r>
    </w:p>
    <w:p>
      <w:pPr>
        <w:autoSpaceDE w:val="0"/>
        <w:autoSpaceDN w:val="0"/>
        <w:adjustRightInd w:val="0"/>
        <w:spacing w:line="312" w:lineRule="auto"/>
        <w:jc w:val="left"/>
        <w:rPr>
          <w:rFonts w:ascii="Times New Roman" w:hAnsi="Times New Roman" w:eastAsia="Cambria" w:cs="Times New Roman"/>
          <w:i/>
          <w:iCs/>
          <w:color w:val="000000"/>
          <w:sz w:val="24"/>
          <w:szCs w:val="24"/>
          <w:lang w:val="en-US" w:eastAsia="en-US" w:bidi="ar-SA"/>
        </w:rPr>
      </w:pPr>
      <w:r>
        <w:rPr>
          <w:rFonts w:ascii="Times New Roman" w:hAnsi="Times New Roman" w:eastAsia="Cambria" w:cs="Times New Roman"/>
          <w:i/>
          <w:iCs/>
          <w:color w:val="000000"/>
          <w:sz w:val="24"/>
          <w:szCs w:val="24"/>
          <w:vertAlign w:val="superscript"/>
          <w:lang w:val="en-US" w:eastAsia="en-US" w:bidi="ar-SA"/>
        </w:rPr>
        <w:t>2</w:t>
      </w:r>
      <w:r>
        <w:rPr>
          <w:rFonts w:ascii="Times New Roman" w:hAnsi="Times New Roman" w:eastAsia="Cambria" w:cs="Times New Roman"/>
          <w:i/>
          <w:iCs/>
          <w:color w:val="000000"/>
          <w:sz w:val="24"/>
          <w:szCs w:val="24"/>
          <w:lang w:val="en-US" w:eastAsia="en-US" w:bidi="ar-SA"/>
        </w:rPr>
        <w:t>Department of Pharmacy, Faculty of Biological Sciences, Islamic University, Kushtia, Bangladesh</w:t>
      </w:r>
    </w:p>
    <w:p>
      <w:pPr>
        <w:spacing w:after="120" w:line="276" w:lineRule="auto"/>
        <w:jc w:val="left"/>
        <w:rPr>
          <w:rFonts w:ascii="Times New Roman" w:hAnsi="Times New Roman" w:eastAsia="Times New Roman" w:cs="Times New Roman"/>
          <w:i/>
          <w:iCs/>
          <w:sz w:val="24"/>
          <w:szCs w:val="24"/>
          <w:lang w:val="en" w:eastAsia="en-US"/>
        </w:rPr>
      </w:pPr>
      <w:r>
        <w:rPr>
          <w:rFonts w:ascii="Times New Roman" w:hAnsi="Times New Roman" w:eastAsia="Times New Roman" w:cs="Times New Roman"/>
          <w:i/>
          <w:iCs/>
          <w:sz w:val="24"/>
          <w:szCs w:val="24"/>
          <w:vertAlign w:val="superscript"/>
          <w:lang w:val="en" w:eastAsia="en-US"/>
        </w:rPr>
        <w:t>3</w:t>
      </w:r>
      <w:r>
        <w:rPr>
          <w:rFonts w:ascii="Times New Roman" w:hAnsi="Times New Roman" w:eastAsia="Times New Roman" w:cs="Times New Roman"/>
          <w:i/>
          <w:iCs/>
          <w:sz w:val="24"/>
          <w:szCs w:val="24"/>
          <w:lang w:val="en" w:eastAsia="en-US"/>
        </w:rPr>
        <w:t>Department of Pharmacy, Faculty of Science, Comilla University, Cumilla</w:t>
      </w:r>
    </w:p>
    <w:p>
      <w:pPr>
        <w:spacing w:before="240" w:after="0" w:line="276" w:lineRule="auto"/>
        <w:jc w:val="both"/>
        <w:rPr>
          <w:rFonts w:ascii="Times New Roman" w:hAnsi="Times New Roman" w:eastAsia="Times New Roman" w:cs="Times New Roman"/>
          <w:b/>
          <w:sz w:val="22"/>
          <w:szCs w:val="22"/>
          <w:lang w:val="en" w:eastAsia="en-US"/>
        </w:rPr>
      </w:pPr>
      <w:r>
        <w:rPr>
          <w:rFonts w:ascii="Times New Roman" w:hAnsi="Times New Roman" w:eastAsia="Times New Roman" w:cs="Times New Roman"/>
          <w:b/>
          <w:sz w:val="22"/>
          <w:szCs w:val="22"/>
          <w:lang w:val="en" w:eastAsia="en-US"/>
        </w:rPr>
        <w:t xml:space="preserve"> * Corresponding Author</w:t>
      </w:r>
    </w:p>
    <w:p>
      <w:pPr>
        <w:spacing w:after="0" w:line="276" w:lineRule="auto"/>
        <w:jc w:val="both"/>
        <w:rPr>
          <w:rFonts w:ascii="Times New Roman" w:hAnsi="Times New Roman" w:eastAsia="Times New Roman" w:cs="Times New Roman"/>
          <w:sz w:val="22"/>
          <w:szCs w:val="22"/>
          <w:lang w:val="en" w:eastAsia="en-US"/>
        </w:rPr>
      </w:pPr>
      <w:r>
        <w:rPr>
          <w:rFonts w:ascii="Times New Roman" w:hAnsi="Times New Roman" w:eastAsia="Times New Roman" w:cs="Times New Roman"/>
          <w:sz w:val="22"/>
          <w:szCs w:val="22"/>
          <w:lang w:val="en" w:eastAsia="en-US"/>
        </w:rPr>
        <w:t>Sukalyan Kumar Kundu</w:t>
      </w:r>
    </w:p>
    <w:p>
      <w:pPr>
        <w:spacing w:after="0" w:line="276" w:lineRule="auto"/>
        <w:jc w:val="both"/>
        <w:rPr>
          <w:rFonts w:ascii="Times New Roman" w:hAnsi="Times New Roman" w:eastAsia="Times New Roman" w:cs="Times New Roman"/>
          <w:sz w:val="22"/>
          <w:szCs w:val="22"/>
          <w:lang w:val="en-US" w:eastAsia="en-US"/>
        </w:rPr>
      </w:pPr>
      <w:r>
        <w:rPr>
          <w:rFonts w:ascii="Times New Roman" w:hAnsi="Times New Roman" w:eastAsia="Times New Roman" w:cs="Times New Roman"/>
          <w:sz w:val="22"/>
          <w:szCs w:val="22"/>
          <w:lang w:val="en" w:eastAsia="en-US"/>
        </w:rPr>
        <w:t xml:space="preserve">Department of Pharmacy, Jahangirnagar University </w:t>
      </w:r>
    </w:p>
    <w:p>
      <w:pPr>
        <w:spacing w:after="0" w:line="276" w:lineRule="auto"/>
        <w:jc w:val="both"/>
        <w:rPr>
          <w:rFonts w:ascii="Times New Roman" w:hAnsi="Times New Roman" w:eastAsia="Times New Roman" w:cs="Times New Roman"/>
          <w:sz w:val="22"/>
          <w:szCs w:val="22"/>
          <w:lang w:val="en" w:eastAsia="en-US"/>
        </w:rPr>
      </w:pPr>
      <w:r>
        <w:rPr>
          <w:rFonts w:ascii="Times New Roman" w:hAnsi="Times New Roman" w:eastAsia="Times New Roman" w:cs="Times New Roman"/>
          <w:sz w:val="22"/>
          <w:szCs w:val="22"/>
          <w:lang w:val="en" w:eastAsia="en-US"/>
        </w:rPr>
        <w:t>Savar, Dhaka, Bangladesh.</w:t>
      </w:r>
    </w:p>
    <w:p>
      <w:pPr>
        <w:spacing w:after="0" w:line="276" w:lineRule="auto"/>
        <w:jc w:val="both"/>
        <w:rPr>
          <w:rFonts w:ascii="Times New Roman" w:hAnsi="Times New Roman" w:eastAsia="Times New Roman" w:cs="Times New Roman"/>
          <w:sz w:val="22"/>
          <w:szCs w:val="22"/>
          <w:lang w:val="en" w:eastAsia="en-US"/>
        </w:rPr>
      </w:pPr>
      <w:r>
        <w:rPr>
          <w:rFonts w:ascii="Times New Roman" w:hAnsi="Times New Roman" w:eastAsia="Times New Roman" w:cs="Times New Roman"/>
          <w:sz w:val="22"/>
          <w:szCs w:val="22"/>
          <w:lang w:val="en" w:eastAsia="en-US"/>
        </w:rPr>
        <w:t>Email: skkbd415@juniv.edu</w:t>
      </w:r>
    </w:p>
    <w:p>
      <w:pPr>
        <w:spacing w:after="0" w:line="276" w:lineRule="auto"/>
        <w:jc w:val="both"/>
        <w:rPr>
          <w:rFonts w:ascii="Times New Roman" w:hAnsi="Times New Roman" w:eastAsia="Times New Roman" w:cs="Times New Roman"/>
          <w:sz w:val="22"/>
          <w:szCs w:val="22"/>
          <w:lang w:val="en" w:eastAsia="en-US"/>
        </w:rPr>
      </w:pPr>
      <w:r>
        <w:rPr>
          <w:rFonts w:ascii="Times New Roman" w:hAnsi="Times New Roman" w:eastAsia="Times New Roman" w:cs="Times New Roman"/>
          <w:sz w:val="22"/>
          <w:szCs w:val="22"/>
          <w:lang w:val="en" w:eastAsia="en-US"/>
        </w:rPr>
        <w:t>Phone: +8801731291468</w:t>
      </w:r>
    </w:p>
    <w:p>
      <w:pPr>
        <w:spacing w:after="120" w:line="276" w:lineRule="auto"/>
        <w:jc w:val="both"/>
        <w:rPr>
          <w:rFonts w:ascii="Times New Roman" w:hAnsi="Times New Roman" w:eastAsia="Times New Roman" w:cs="Times New Roman"/>
          <w:sz w:val="22"/>
          <w:szCs w:val="22"/>
          <w:lang w:val="en" w:eastAsia="en-US"/>
        </w:rPr>
      </w:pPr>
      <w:bookmarkStart w:id="3" w:name="_GoBack"/>
      <w:bookmarkEnd w:id="3"/>
      <w:bookmarkStart w:id="1" w:name="_ajo095ecofn2" w:colFirst="0" w:colLast="0"/>
      <w:bookmarkEnd w:id="1"/>
    </w:p>
    <w:p>
      <w:pPr>
        <w:keepNext/>
        <w:keepLines/>
        <w:spacing w:before="320" w:after="80" w:line="276" w:lineRule="auto"/>
        <w:jc w:val="both"/>
        <w:outlineLvl w:val="2"/>
        <w:rPr>
          <w:rFonts w:ascii="Times New Roman" w:hAnsi="Times New Roman" w:eastAsia="Times New Roman" w:cs="Times New Roman"/>
          <w:b/>
          <w:sz w:val="28"/>
          <w:szCs w:val="28"/>
          <w:lang w:val="en" w:eastAsia="en-US" w:bidi="ar-SA"/>
        </w:rPr>
      </w:pPr>
      <w:r>
        <w:rPr>
          <w:rFonts w:ascii="Times New Roman" w:hAnsi="Times New Roman" w:eastAsia="Times New Roman" w:cs="Times New Roman"/>
          <w:b/>
          <w:sz w:val="28"/>
          <w:szCs w:val="28"/>
          <w:lang w:val="en" w:eastAsia="en-US" w:bidi="ar-SA"/>
        </w:rPr>
        <w:t>Abstract</w:t>
      </w:r>
    </w:p>
    <w:p>
      <w:pPr>
        <w:spacing w:after="200" w:line="276" w:lineRule="auto"/>
        <w:jc w:val="both"/>
        <w:rPr>
          <w:rFonts w:ascii="Times New Roman" w:hAnsi="Times New Roman" w:eastAsia="Times New Roman" w:cs="Times New Roman"/>
          <w:sz w:val="22"/>
          <w:szCs w:val="22"/>
          <w:lang w:val="en" w:eastAsia="en-US"/>
        </w:rPr>
      </w:pPr>
      <w:r>
        <w:rPr>
          <w:rFonts w:ascii="Times New Roman" w:hAnsi="Times New Roman" w:eastAsia="Times New Roman" w:cs="Times New Roman"/>
          <w:sz w:val="22"/>
          <w:szCs w:val="22"/>
          <w:lang w:val="en-US" w:eastAsia="en-US"/>
        </w:rPr>
        <w:t xml:space="preserve">The world experienced a sudden outbreak of an abruptly emerging virus, </w:t>
      </w:r>
      <w:r>
        <w:rPr>
          <w:rFonts w:ascii="Times New Roman" w:hAnsi="Times New Roman" w:eastAsia="Times New Roman" w:cs="Times New Roman"/>
          <w:sz w:val="22"/>
          <w:szCs w:val="22"/>
          <w:lang w:val="en" w:eastAsia="en-US"/>
        </w:rPr>
        <w:t>SARS-CoV-2</w:t>
      </w:r>
      <w:r>
        <w:rPr>
          <w:rFonts w:ascii="Times New Roman" w:hAnsi="Times New Roman" w:eastAsia="Times New Roman" w:cs="Times New Roman"/>
          <w:sz w:val="22"/>
          <w:szCs w:val="22"/>
          <w:lang w:val="en-US" w:eastAsia="en-US"/>
        </w:rPr>
        <w:t>,</w:t>
      </w:r>
      <w:r>
        <w:rPr>
          <w:rFonts w:ascii="Times New Roman" w:hAnsi="Times New Roman" w:eastAsia="Times New Roman" w:cs="Times New Roman"/>
          <w:sz w:val="22"/>
          <w:szCs w:val="22"/>
          <w:lang w:val="en" w:eastAsia="en-US"/>
        </w:rPr>
        <w:t xml:space="preserve"> in late December 2019 in the city of Wuhan, China.</w:t>
      </w:r>
      <w:r>
        <w:rPr>
          <w:rFonts w:ascii="Times New Roman" w:hAnsi="Times New Roman" w:eastAsia="Times New Roman" w:cs="Times New Roman"/>
          <w:sz w:val="22"/>
          <w:szCs w:val="22"/>
          <w:lang w:val="en-US" w:eastAsia="en-US"/>
        </w:rPr>
        <w:t xml:space="preserve"> Within a few months, the resulting disease,</w:t>
      </w:r>
      <w:r>
        <w:rPr>
          <w:rFonts w:ascii="Times New Roman" w:hAnsi="Times New Roman" w:eastAsia="Times New Roman" w:cs="Times New Roman"/>
          <w:sz w:val="22"/>
          <w:szCs w:val="22"/>
          <w:lang w:val="en" w:eastAsia="en-US"/>
        </w:rPr>
        <w:t xml:space="preserve"> COVID-19, had </w:t>
      </w:r>
      <w:r>
        <w:rPr>
          <w:rFonts w:ascii="Times New Roman" w:hAnsi="Times New Roman" w:eastAsia="Times New Roman" w:cs="Times New Roman"/>
          <w:sz w:val="22"/>
          <w:szCs w:val="22"/>
          <w:lang w:val="en-US" w:eastAsia="en-US"/>
        </w:rPr>
        <w:t>taken over</w:t>
      </w:r>
      <w:r>
        <w:rPr>
          <w:rFonts w:ascii="Times New Roman" w:hAnsi="Times New Roman" w:eastAsia="Times New Roman" w:cs="Times New Roman"/>
          <w:sz w:val="22"/>
          <w:szCs w:val="22"/>
          <w:lang w:val="en" w:eastAsia="en-US"/>
        </w:rPr>
        <w:t xml:space="preserve"> </w:t>
      </w:r>
      <w:r>
        <w:rPr>
          <w:rFonts w:ascii="Times New Roman" w:hAnsi="Times New Roman" w:eastAsia="Times New Roman" w:cs="Times New Roman"/>
          <w:sz w:val="22"/>
          <w:szCs w:val="22"/>
          <w:lang w:val="en-US" w:eastAsia="en-US"/>
        </w:rPr>
        <w:t>a major portion of the world</w:t>
      </w:r>
      <w:r>
        <w:rPr>
          <w:rFonts w:ascii="Times New Roman" w:hAnsi="Times New Roman" w:eastAsia="Times New Roman" w:cs="Times New Roman"/>
          <w:sz w:val="22"/>
          <w:szCs w:val="22"/>
          <w:lang w:val="en" w:eastAsia="en-US"/>
        </w:rPr>
        <w:t xml:space="preserve">. </w:t>
      </w:r>
      <w:r>
        <w:rPr>
          <w:rFonts w:ascii="Times New Roman" w:hAnsi="Times New Roman" w:eastAsia="Times New Roman" w:cs="Times New Roman"/>
          <w:sz w:val="22"/>
          <w:szCs w:val="22"/>
          <w:lang w:val="en-US" w:eastAsia="en-US"/>
        </w:rPr>
        <w:t>Researchers have since been working with the viral targets, aiming to unwrap an absolute cure. Because of the severity and concerns about the virus, we conducted a computational assessment of compounds derived from breadfruit (</w:t>
      </w:r>
      <w:r>
        <w:rPr>
          <w:rFonts w:ascii="Times New Roman" w:hAnsi="Times New Roman" w:eastAsia="Times New Roman" w:cs="Times New Roman"/>
          <w:i/>
          <w:iCs/>
          <w:sz w:val="22"/>
          <w:szCs w:val="22"/>
          <w:lang w:val="en-US" w:eastAsia="en-US"/>
        </w:rPr>
        <w:t>Artocarpus altilis</w:t>
      </w:r>
      <w:r>
        <w:rPr>
          <w:rFonts w:ascii="Times New Roman" w:hAnsi="Times New Roman" w:eastAsia="Times New Roman" w:cs="Times New Roman"/>
          <w:sz w:val="22"/>
          <w:szCs w:val="22"/>
          <w:lang w:val="en-US" w:eastAsia="en-US"/>
        </w:rPr>
        <w:t>) to study</w:t>
      </w:r>
      <w:r>
        <w:rPr>
          <w:rFonts w:ascii="Times New Roman" w:hAnsi="Times New Roman" w:eastAsia="Times New Roman" w:cs="Times New Roman"/>
          <w:sz w:val="22"/>
          <w:szCs w:val="22"/>
          <w:lang w:val="en" w:eastAsia="en-US"/>
        </w:rPr>
        <w:t>. Th</w:t>
      </w:r>
      <w:r>
        <w:rPr>
          <w:rFonts w:ascii="Times New Roman" w:hAnsi="Times New Roman" w:eastAsia="Times New Roman" w:cs="Times New Roman"/>
          <w:sz w:val="22"/>
          <w:szCs w:val="22"/>
          <w:lang w:val="en-US" w:eastAsia="en-US"/>
        </w:rPr>
        <w:t>e</w:t>
      </w:r>
      <w:r>
        <w:rPr>
          <w:rFonts w:ascii="Times New Roman" w:hAnsi="Times New Roman" w:eastAsia="Times New Roman" w:cs="Times New Roman"/>
          <w:sz w:val="22"/>
          <w:szCs w:val="22"/>
          <w:lang w:val="en" w:eastAsia="en-US"/>
        </w:rPr>
        <w:t xml:space="preserve"> </w:t>
      </w:r>
      <w:r>
        <w:rPr>
          <w:rFonts w:ascii="Times New Roman" w:hAnsi="Times New Roman" w:eastAsia="Times New Roman" w:cs="Times New Roman"/>
          <w:sz w:val="22"/>
          <w:szCs w:val="22"/>
          <w:lang w:val="en-US" w:eastAsia="en-US"/>
        </w:rPr>
        <w:t>assessment aims to</w:t>
      </w:r>
      <w:r>
        <w:rPr>
          <w:rFonts w:ascii="Times New Roman" w:hAnsi="Times New Roman" w:eastAsia="Times New Roman" w:cs="Times New Roman"/>
          <w:sz w:val="22"/>
          <w:szCs w:val="22"/>
          <w:lang w:val="en" w:eastAsia="en-US"/>
        </w:rPr>
        <w:t xml:space="preserve"> </w:t>
      </w:r>
      <w:r>
        <w:rPr>
          <w:rFonts w:ascii="Times New Roman" w:hAnsi="Times New Roman" w:eastAsia="Times New Roman" w:cs="Times New Roman"/>
          <w:sz w:val="22"/>
          <w:szCs w:val="22"/>
          <w:lang w:val="en-US" w:eastAsia="en-US"/>
        </w:rPr>
        <w:t>unveil some promising</w:t>
      </w:r>
      <w:r>
        <w:rPr>
          <w:rFonts w:ascii="Times New Roman" w:hAnsi="Times New Roman" w:eastAsia="Times New Roman" w:cs="Times New Roman"/>
          <w:sz w:val="22"/>
          <w:szCs w:val="22"/>
          <w:lang w:val="en" w:eastAsia="en-US"/>
        </w:rPr>
        <w:t xml:space="preserve"> </w:t>
      </w:r>
      <w:r>
        <w:rPr>
          <w:rFonts w:ascii="Times New Roman" w:hAnsi="Times New Roman" w:eastAsia="Times New Roman" w:cs="Times New Roman"/>
          <w:sz w:val="22"/>
          <w:szCs w:val="22"/>
          <w:lang w:val="en-US" w:eastAsia="en-US"/>
        </w:rPr>
        <w:t>compounds</w:t>
      </w:r>
      <w:r>
        <w:rPr>
          <w:rFonts w:ascii="Times New Roman" w:hAnsi="Times New Roman" w:eastAsia="Times New Roman" w:cs="Times New Roman"/>
          <w:sz w:val="22"/>
          <w:szCs w:val="22"/>
          <w:lang w:val="en" w:eastAsia="en-US"/>
        </w:rPr>
        <w:t xml:space="preserve"> </w:t>
      </w:r>
      <w:r>
        <w:rPr>
          <w:rFonts w:ascii="Times New Roman" w:hAnsi="Times New Roman" w:eastAsia="Times New Roman" w:cs="Times New Roman"/>
          <w:sz w:val="22"/>
          <w:szCs w:val="22"/>
          <w:lang w:val="en-US" w:eastAsia="en-US"/>
        </w:rPr>
        <w:t>as inhibitors</w:t>
      </w:r>
      <w:r>
        <w:rPr>
          <w:rFonts w:ascii="Times New Roman" w:hAnsi="Times New Roman" w:eastAsia="Times New Roman" w:cs="Times New Roman"/>
          <w:sz w:val="22"/>
          <w:szCs w:val="22"/>
          <w:lang w:val="en" w:eastAsia="en-US"/>
        </w:rPr>
        <w:t xml:space="preserve"> of SARS-CoV-2. </w:t>
      </w:r>
      <w:r>
        <w:rPr>
          <w:rFonts w:ascii="Times New Roman" w:hAnsi="Times New Roman" w:eastAsia="Times New Roman" w:cs="Times New Roman"/>
          <w:sz w:val="22"/>
          <w:szCs w:val="22"/>
          <w:lang w:val="en-US" w:eastAsia="en-US"/>
        </w:rPr>
        <w:t>We selected</w:t>
      </w:r>
      <w:r>
        <w:rPr>
          <w:rFonts w:ascii="Times New Roman" w:hAnsi="Times New Roman" w:eastAsia="Times New Roman" w:cs="Times New Roman"/>
          <w:sz w:val="22"/>
          <w:szCs w:val="22"/>
          <w:lang w:val="en" w:eastAsia="en-US"/>
        </w:rPr>
        <w:t xml:space="preserve"> the main protease (M</w:t>
      </w:r>
      <w:r>
        <w:rPr>
          <w:rFonts w:ascii="Times New Roman" w:hAnsi="Times New Roman" w:eastAsia="Times New Roman" w:cs="Times New Roman"/>
          <w:sz w:val="22"/>
          <w:szCs w:val="22"/>
          <w:vertAlign w:val="superscript"/>
          <w:lang w:val="en" w:eastAsia="en-US"/>
        </w:rPr>
        <w:t>pro</w:t>
      </w:r>
      <w:r>
        <w:rPr>
          <w:rFonts w:ascii="Times New Roman" w:hAnsi="Times New Roman" w:eastAsia="Times New Roman" w:cs="Times New Roman"/>
          <w:sz w:val="22"/>
          <w:szCs w:val="22"/>
          <w:lang w:val="en" w:eastAsia="en-US"/>
        </w:rPr>
        <w:t>) enzyme of SARS-CoV-2</w:t>
      </w:r>
      <w:r>
        <w:rPr>
          <w:rFonts w:ascii="Times New Roman" w:hAnsi="Times New Roman" w:eastAsia="Times New Roman" w:cs="Times New Roman"/>
          <w:sz w:val="22"/>
          <w:szCs w:val="22"/>
          <w:lang w:val="en-US" w:eastAsia="en-US"/>
        </w:rPr>
        <w:t>, since this enzyme is responsible for the replication process of the virus</w:t>
      </w:r>
      <w:r>
        <w:rPr>
          <w:rFonts w:ascii="Times New Roman" w:hAnsi="Times New Roman" w:eastAsia="Times New Roman" w:cs="Times New Roman"/>
          <w:sz w:val="22"/>
          <w:szCs w:val="22"/>
          <w:lang w:val="en" w:eastAsia="en-US"/>
        </w:rPr>
        <w:t xml:space="preserve">. </w:t>
      </w:r>
      <w:r>
        <w:rPr>
          <w:rFonts w:ascii="Times New Roman" w:hAnsi="Times New Roman" w:eastAsia="Times New Roman" w:cs="Times New Roman"/>
          <w:sz w:val="22"/>
          <w:szCs w:val="22"/>
          <w:lang w:val="en-US" w:eastAsia="en-US"/>
        </w:rPr>
        <w:t xml:space="preserve">Initially we had gone for a drug-likeness analysis to screen the most suitable compounds. Afterwards, molecular dockings were performed with the selected compounds from </w:t>
      </w:r>
      <w:r>
        <w:rPr>
          <w:rFonts w:ascii="Times New Roman" w:hAnsi="Times New Roman" w:eastAsia="Times New Roman" w:cs="Times New Roman"/>
          <w:i/>
          <w:iCs/>
          <w:sz w:val="22"/>
          <w:szCs w:val="22"/>
          <w:lang w:val="en-US" w:eastAsia="en-US"/>
        </w:rPr>
        <w:t>A. altilis</w:t>
      </w:r>
      <w:r>
        <w:rPr>
          <w:rFonts w:ascii="Times New Roman" w:hAnsi="Times New Roman" w:eastAsia="Times New Roman" w:cs="Times New Roman"/>
          <w:sz w:val="22"/>
          <w:szCs w:val="22"/>
          <w:lang w:val="en" w:eastAsia="en-US"/>
        </w:rPr>
        <w:t>.</w:t>
      </w:r>
      <w:r>
        <w:rPr>
          <w:rFonts w:ascii="Times New Roman" w:hAnsi="Times New Roman" w:eastAsia="Times New Roman" w:cs="Times New Roman"/>
          <w:sz w:val="22"/>
          <w:szCs w:val="22"/>
          <w:lang w:val="en-US" w:eastAsia="en-US"/>
        </w:rPr>
        <w:t xml:space="preserve"> Nirmatrelvir was taken as a standard inhibitor in this study, as it is an FDA approved drug in combination with ritonavir. In molecular docking, the test compounds, cycloartomunin, dihydrocycloartomunin, cycloartobiloxanthone, artomunoxanthentrione, and cycloartomunoxanthone exhibited binding affinities of −7.6, −7.7, −7.7, −8.3, and −8.1 kcal/mol, respectively. Nirmatrelvir showed an affinity of −8.1 kcal/mol while docking on the same server.</w:t>
      </w:r>
      <w:r>
        <w:rPr>
          <w:rFonts w:ascii="Times New Roman" w:hAnsi="Times New Roman" w:eastAsia="Times New Roman" w:cs="Times New Roman"/>
          <w:sz w:val="22"/>
          <w:szCs w:val="22"/>
          <w:lang w:val="en" w:eastAsia="en-US"/>
        </w:rPr>
        <w:t xml:space="preserve"> </w:t>
      </w:r>
      <w:r>
        <w:rPr>
          <w:rFonts w:ascii="Times New Roman" w:hAnsi="Times New Roman" w:eastAsia="Times New Roman" w:cs="Times New Roman"/>
          <w:sz w:val="22"/>
          <w:szCs w:val="22"/>
          <w:lang w:val="en-US" w:eastAsia="en-US"/>
        </w:rPr>
        <w:t>Consequently</w:t>
      </w:r>
      <w:r>
        <w:rPr>
          <w:rFonts w:ascii="Times New Roman" w:hAnsi="Times New Roman" w:eastAsia="Times New Roman" w:cs="Times New Roman"/>
          <w:sz w:val="22"/>
          <w:szCs w:val="22"/>
          <w:lang w:val="en" w:eastAsia="en-US"/>
        </w:rPr>
        <w:t>,</w:t>
      </w:r>
      <w:r>
        <w:rPr>
          <w:rFonts w:ascii="Times New Roman" w:hAnsi="Times New Roman" w:eastAsia="Times New Roman" w:cs="Times New Roman"/>
          <w:sz w:val="22"/>
          <w:szCs w:val="22"/>
          <w:lang w:val="en-US" w:eastAsia="en-US"/>
        </w:rPr>
        <w:t xml:space="preserve"> a pharmacological analysis was conducted with the top five test compounds compared with the standard inhibitor.</w:t>
      </w:r>
      <w:r>
        <w:rPr>
          <w:rFonts w:ascii="Times New Roman" w:hAnsi="Times New Roman" w:eastAsia="Times New Roman" w:cs="Times New Roman"/>
          <w:sz w:val="22"/>
          <w:szCs w:val="22"/>
          <w:lang w:val="en" w:eastAsia="en-US"/>
        </w:rPr>
        <w:t xml:space="preserve"> </w:t>
      </w:r>
      <w:r>
        <w:rPr>
          <w:rFonts w:ascii="Times New Roman" w:hAnsi="Times New Roman" w:eastAsia="Times New Roman" w:cs="Times New Roman"/>
          <w:sz w:val="22"/>
          <w:szCs w:val="22"/>
          <w:lang w:val="en-US" w:eastAsia="en-US"/>
        </w:rPr>
        <w:t>A computational toxicity analysis was also involved in this assessment</w:t>
      </w:r>
      <w:r>
        <w:rPr>
          <w:rFonts w:ascii="Times New Roman" w:hAnsi="Times New Roman" w:eastAsia="Times New Roman" w:cs="Times New Roman"/>
          <w:sz w:val="22"/>
          <w:szCs w:val="22"/>
          <w:lang w:val="en" w:eastAsia="en-US"/>
        </w:rPr>
        <w:t xml:space="preserve">. </w:t>
      </w:r>
      <w:r>
        <w:rPr>
          <w:rFonts w:ascii="Times New Roman" w:hAnsi="Times New Roman" w:eastAsia="Times New Roman" w:cs="Times New Roman"/>
          <w:sz w:val="22"/>
          <w:szCs w:val="22"/>
          <w:lang w:val="en-US" w:eastAsia="en-US"/>
        </w:rPr>
        <w:t>Finally, the test compounds were found to have promising docking outputs, and moderate pharmacological profiles.</w:t>
      </w:r>
      <w:r>
        <w:rPr>
          <w:rFonts w:ascii="Times New Roman" w:hAnsi="Times New Roman" w:eastAsia="Times New Roman" w:cs="Times New Roman"/>
          <w:sz w:val="22"/>
          <w:szCs w:val="22"/>
          <w:lang w:val="en" w:eastAsia="en-US"/>
        </w:rPr>
        <w:t xml:space="preserve"> </w:t>
      </w:r>
      <w:r>
        <w:rPr>
          <w:rFonts w:ascii="Times New Roman" w:hAnsi="Times New Roman" w:eastAsia="Times New Roman" w:cs="Times New Roman"/>
          <w:sz w:val="22"/>
          <w:szCs w:val="22"/>
          <w:lang w:val="en-US" w:eastAsia="en-US"/>
        </w:rPr>
        <w:t>After all</w:t>
      </w:r>
      <w:r>
        <w:rPr>
          <w:rFonts w:ascii="Times New Roman" w:hAnsi="Times New Roman" w:eastAsia="Times New Roman" w:cs="Times New Roman"/>
          <w:sz w:val="22"/>
          <w:szCs w:val="22"/>
          <w:lang w:val="en" w:eastAsia="en-US"/>
        </w:rPr>
        <w:t xml:space="preserve">, this study </w:t>
      </w:r>
      <w:r>
        <w:rPr>
          <w:rFonts w:ascii="Times New Roman" w:hAnsi="Times New Roman" w:eastAsia="Times New Roman" w:cs="Times New Roman"/>
          <w:sz w:val="22"/>
          <w:szCs w:val="22"/>
          <w:lang w:val="en-US" w:eastAsia="en-US"/>
        </w:rPr>
        <w:t>scrutinized the test compounds and suggests further</w:t>
      </w:r>
      <w:r>
        <w:rPr>
          <w:rFonts w:ascii="Times New Roman" w:hAnsi="Times New Roman" w:eastAsia="Times New Roman" w:cs="Times New Roman"/>
          <w:sz w:val="22"/>
          <w:szCs w:val="22"/>
          <w:lang w:val="en" w:eastAsia="en-US"/>
        </w:rPr>
        <w:t xml:space="preserve"> </w:t>
      </w:r>
      <w:r>
        <w:rPr>
          <w:rFonts w:ascii="Times New Roman" w:hAnsi="Times New Roman" w:eastAsia="Times New Roman" w:cs="Times New Roman"/>
          <w:sz w:val="22"/>
          <w:szCs w:val="22"/>
          <w:lang w:val="en-US" w:eastAsia="en-US"/>
        </w:rPr>
        <w:t>validations</w:t>
      </w:r>
      <w:r>
        <w:rPr>
          <w:rFonts w:ascii="Times New Roman" w:hAnsi="Times New Roman" w:eastAsia="Times New Roman" w:cs="Times New Roman"/>
          <w:sz w:val="22"/>
          <w:szCs w:val="22"/>
          <w:lang w:val="en" w:eastAsia="en-US"/>
        </w:rPr>
        <w:t xml:space="preserve"> </w:t>
      </w:r>
      <w:r>
        <w:rPr>
          <w:rFonts w:ascii="Times New Roman" w:hAnsi="Times New Roman" w:eastAsia="Times New Roman" w:cs="Times New Roman"/>
          <w:sz w:val="22"/>
          <w:szCs w:val="22"/>
          <w:lang w:val="en-US" w:eastAsia="en-US"/>
        </w:rPr>
        <w:t>to confirm the</w:t>
      </w:r>
      <w:r>
        <w:rPr>
          <w:rFonts w:ascii="Times New Roman" w:hAnsi="Times New Roman" w:eastAsia="Times New Roman" w:cs="Times New Roman"/>
          <w:sz w:val="22"/>
          <w:szCs w:val="22"/>
          <w:lang w:val="en" w:eastAsia="en-US"/>
        </w:rPr>
        <w:t xml:space="preserve"> </w:t>
      </w:r>
      <w:r>
        <w:rPr>
          <w:rFonts w:ascii="Times New Roman" w:hAnsi="Times New Roman" w:eastAsia="Times New Roman" w:cs="Times New Roman"/>
          <w:sz w:val="22"/>
          <w:szCs w:val="22"/>
          <w:lang w:val="en-US" w:eastAsia="en-US"/>
        </w:rPr>
        <w:t>potentiality</w:t>
      </w:r>
      <w:r>
        <w:rPr>
          <w:rFonts w:ascii="Times New Roman" w:hAnsi="Times New Roman" w:eastAsia="Times New Roman" w:cs="Times New Roman"/>
          <w:sz w:val="22"/>
          <w:szCs w:val="22"/>
          <w:lang w:val="en" w:eastAsia="en-US"/>
        </w:rPr>
        <w:t xml:space="preserve"> </w:t>
      </w:r>
      <w:r>
        <w:rPr>
          <w:rFonts w:ascii="Times New Roman" w:hAnsi="Times New Roman" w:eastAsia="Times New Roman" w:cs="Times New Roman"/>
          <w:sz w:val="22"/>
          <w:szCs w:val="22"/>
          <w:lang w:val="en-US" w:eastAsia="en-US"/>
        </w:rPr>
        <w:t>of the compounds inhibiting the</w:t>
      </w:r>
      <w:r>
        <w:rPr>
          <w:rFonts w:ascii="Times New Roman" w:hAnsi="Times New Roman" w:eastAsia="Times New Roman" w:cs="Times New Roman"/>
          <w:sz w:val="22"/>
          <w:szCs w:val="22"/>
          <w:lang w:val="en" w:eastAsia="en-US"/>
        </w:rPr>
        <w:t xml:space="preserve"> SARS-CoV-2</w:t>
      </w:r>
      <w:r>
        <w:rPr>
          <w:rFonts w:ascii="Times New Roman" w:hAnsi="Times New Roman" w:eastAsia="Times New Roman" w:cs="Times New Roman"/>
          <w:sz w:val="22"/>
          <w:szCs w:val="22"/>
          <w:lang w:val="en-US" w:eastAsia="en-US"/>
        </w:rPr>
        <w:t xml:space="preserve"> M</w:t>
      </w:r>
      <w:r>
        <w:rPr>
          <w:rFonts w:ascii="Times New Roman" w:hAnsi="Times New Roman" w:eastAsia="Times New Roman" w:cs="Times New Roman"/>
          <w:sz w:val="22"/>
          <w:szCs w:val="22"/>
          <w:vertAlign w:val="superscript"/>
          <w:lang w:val="en-US" w:eastAsia="en-US"/>
        </w:rPr>
        <w:t>pro</w:t>
      </w:r>
      <w:r>
        <w:rPr>
          <w:rFonts w:ascii="Times New Roman" w:hAnsi="Times New Roman" w:eastAsia="Times New Roman" w:cs="Times New Roman"/>
          <w:sz w:val="22"/>
          <w:szCs w:val="22"/>
          <w:lang w:val="en-US" w:eastAsia="en-US"/>
        </w:rPr>
        <w:t xml:space="preserve"> enzyme</w:t>
      </w:r>
      <w:r>
        <w:rPr>
          <w:rFonts w:ascii="Times New Roman" w:hAnsi="Times New Roman" w:eastAsia="Times New Roman" w:cs="Times New Roman"/>
          <w:sz w:val="22"/>
          <w:szCs w:val="22"/>
          <w:lang w:val="en" w:eastAsia="en-US"/>
        </w:rPr>
        <w:t>.</w:t>
      </w:r>
    </w:p>
    <w:p>
      <w:pPr>
        <w:spacing w:after="200" w:line="276" w:lineRule="auto"/>
        <w:jc w:val="both"/>
        <w:rPr>
          <w:rFonts w:ascii="Times New Roman" w:hAnsi="Times New Roman" w:eastAsia="Times New Roman" w:cs="Times New Roman"/>
          <w:sz w:val="22"/>
          <w:szCs w:val="22"/>
          <w:lang w:val="en-US" w:eastAsia="en-US"/>
        </w:rPr>
      </w:pPr>
      <w:r>
        <w:rPr>
          <w:rFonts w:ascii="Times New Roman" w:hAnsi="Times New Roman" w:eastAsia="Times New Roman" w:cs="Times New Roman"/>
          <w:b/>
          <w:bCs/>
          <w:sz w:val="22"/>
          <w:szCs w:val="22"/>
          <w:lang w:val="en-US" w:eastAsia="en-US"/>
        </w:rPr>
        <w:t>Keywords</w:t>
      </w:r>
      <w:r>
        <w:rPr>
          <w:rFonts w:ascii="Times New Roman" w:hAnsi="Times New Roman" w:eastAsia="Times New Roman" w:cs="Times New Roman"/>
          <w:sz w:val="22"/>
          <w:szCs w:val="22"/>
          <w:lang w:val="en-US" w:eastAsia="en-US"/>
        </w:rPr>
        <w:t xml:space="preserve">: COVID-19, SARS-CoV-2, mpro, breadfruit, </w:t>
      </w:r>
      <w:r>
        <w:rPr>
          <w:rFonts w:ascii="Times New Roman" w:hAnsi="Times New Roman" w:eastAsia="Times New Roman" w:cs="Times New Roman"/>
          <w:i/>
          <w:iCs/>
          <w:sz w:val="22"/>
          <w:szCs w:val="22"/>
          <w:lang w:val="en-US" w:eastAsia="en-US"/>
        </w:rPr>
        <w:t>Artocarpus altilis</w:t>
      </w:r>
      <w:r>
        <w:rPr>
          <w:rFonts w:ascii="Times New Roman" w:hAnsi="Times New Roman" w:eastAsia="Times New Roman" w:cs="Times New Roman"/>
          <w:sz w:val="22"/>
          <w:szCs w:val="22"/>
          <w:lang w:val="en-US" w:eastAsia="en-US"/>
        </w:rPr>
        <w:t>, molecular docking.</w:t>
      </w:r>
      <w:bookmarkStart w:id="2" w:name="_kerd22uchl6i" w:colFirst="0" w:colLast="0"/>
      <w:bookmarkEnd w:id="2"/>
    </w:p>
    <w:p>
      <w:pPr>
        <w:rPr>
          <w:rFonts w:ascii="Times New Roman" w:hAnsi="Times New Roman" w:eastAsia="Times New Roman" w:cs="Times New Roman"/>
          <w:b/>
          <w:sz w:val="20"/>
          <w:szCs w:val="20"/>
          <w:lang w:val="en" w:eastAsia="en-US"/>
        </w:rPr>
      </w:pPr>
    </w:p>
    <w:p>
      <w:pPr>
        <w:rPr>
          <w:rFonts w:ascii="Times New Roman" w:hAnsi="Times New Roman" w:eastAsia="Times New Roman" w:cs="Times New Roman"/>
          <w:b/>
          <w:sz w:val="20"/>
          <w:szCs w:val="20"/>
          <w:lang w:val="en" w:eastAsia="en-US"/>
        </w:rPr>
      </w:pPr>
      <w:r>
        <w:rPr>
          <w:rFonts w:ascii="Times New Roman" w:hAnsi="Times New Roman" w:eastAsia="Times New Roman" w:cs="Times New Roman"/>
          <w:b/>
          <w:sz w:val="20"/>
          <w:szCs w:val="20"/>
          <w:lang w:val="en" w:eastAsia="en-US"/>
        </w:rPr>
        <w:br w:type="page"/>
      </w:r>
    </w:p>
    <w:p>
      <w:pPr>
        <w:spacing w:before="360" w:after="120" w:line="276" w:lineRule="auto"/>
        <w:jc w:val="center"/>
        <w:rPr>
          <w:rFonts w:ascii="Times New Roman" w:hAnsi="Times New Roman" w:eastAsia="Times New Roman" w:cs="Times New Roman"/>
          <w:sz w:val="20"/>
          <w:szCs w:val="20"/>
          <w:lang w:val="en" w:eastAsia="en-US"/>
        </w:rPr>
      </w:pPr>
      <w:r>
        <w:rPr>
          <w:rFonts w:ascii="Times New Roman" w:hAnsi="Times New Roman" w:eastAsia="Times New Roman" w:cs="Times New Roman"/>
          <w:b/>
          <w:sz w:val="20"/>
          <w:szCs w:val="20"/>
          <w:lang w:val="en" w:eastAsia="en-US"/>
        </w:rPr>
        <w:t xml:space="preserve">Table </w:t>
      </w:r>
      <w:r>
        <w:rPr>
          <w:rFonts w:ascii="Times New Roman" w:hAnsi="Times New Roman" w:eastAsia="Times New Roman" w:cs="Times New Roman"/>
          <w:b/>
          <w:sz w:val="20"/>
          <w:szCs w:val="20"/>
          <w:lang w:val="en-US" w:eastAsia="en-US"/>
        </w:rPr>
        <w:t>1:</w:t>
      </w:r>
      <w:r>
        <w:rPr>
          <w:rFonts w:ascii="Times New Roman" w:hAnsi="Times New Roman" w:eastAsia="Times New Roman" w:cs="Times New Roman"/>
          <w:sz w:val="20"/>
          <w:szCs w:val="20"/>
          <w:lang w:val="en" w:eastAsia="en-US"/>
        </w:rPr>
        <w:t xml:space="preserve"> </w:t>
      </w:r>
      <w:r>
        <w:rPr>
          <w:rFonts w:ascii="Times New Roman" w:hAnsi="Times New Roman" w:eastAsia="Times New Roman" w:cs="Times New Roman"/>
          <w:sz w:val="20"/>
          <w:szCs w:val="20"/>
          <w:lang w:val="en-US" w:eastAsia="en-US"/>
        </w:rPr>
        <w:t>The binding affinities and noncovalent (hydrogen bonds and hydrophobic) interactions of the test compounds and the standard inhibitor (nirmatrelvir)</w:t>
      </w:r>
      <w:r>
        <w:rPr>
          <w:rFonts w:ascii="Times New Roman" w:hAnsi="Times New Roman" w:eastAsia="Times New Roman" w:cs="Times New Roman"/>
          <w:sz w:val="20"/>
          <w:szCs w:val="20"/>
          <w:lang w:val="en" w:eastAsia="en-US"/>
        </w:rPr>
        <w:t>.</w:t>
      </w:r>
    </w:p>
    <w:tbl>
      <w:tblPr>
        <w:tblStyle w:val="111"/>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376"/>
        <w:gridCol w:w="1536"/>
        <w:gridCol w:w="3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blHeader/>
          <w:jc w:val="center"/>
        </w:trPr>
        <w:tc>
          <w:tcPr>
            <w:tcW w:w="1560" w:type="dxa"/>
            <w:shd w:val="clear" w:color="auto" w:fill="D7D7D7"/>
            <w:tcMar>
              <w:top w:w="43" w:type="dxa"/>
              <w:left w:w="43" w:type="dxa"/>
              <w:bottom w:w="43" w:type="dxa"/>
              <w:right w:w="43" w:type="dxa"/>
            </w:tcMar>
            <w:vAlign w:val="center"/>
          </w:tcPr>
          <w:p>
            <w:pPr>
              <w:widowControl/>
              <w:spacing w:after="0" w:line="240" w:lineRule="auto"/>
              <w:jc w:val="left"/>
              <w:rPr>
                <w:rFonts w:ascii="Times New Roman" w:hAnsi="Times New Roman" w:eastAsia="Times New Roman" w:cs="Times New Roman"/>
                <w:b/>
                <w:bCs/>
                <w:sz w:val="18"/>
                <w:szCs w:val="18"/>
                <w:lang w:val="en-US" w:eastAsia="en-US"/>
              </w:rPr>
            </w:pPr>
            <w:r>
              <w:rPr>
                <w:rFonts w:ascii="Times New Roman" w:hAnsi="Times New Roman" w:eastAsia="Times New Roman" w:cs="Times New Roman"/>
                <w:b/>
                <w:bCs/>
                <w:sz w:val="18"/>
                <w:szCs w:val="18"/>
                <w:lang w:val="en-US" w:eastAsia="en-US"/>
              </w:rPr>
              <w:t>Chemical ID (Source)</w:t>
            </w:r>
          </w:p>
        </w:tc>
        <w:tc>
          <w:tcPr>
            <w:tcW w:w="2376" w:type="dxa"/>
            <w:shd w:val="clear" w:color="auto" w:fill="D7D7D7"/>
            <w:tcMar>
              <w:top w:w="43" w:type="dxa"/>
              <w:left w:w="43" w:type="dxa"/>
              <w:bottom w:w="43" w:type="dxa"/>
              <w:right w:w="43" w:type="dxa"/>
            </w:tcMar>
            <w:vAlign w:val="center"/>
          </w:tcPr>
          <w:p>
            <w:pPr>
              <w:widowControl/>
              <w:spacing w:after="0" w:line="240" w:lineRule="auto"/>
              <w:jc w:val="left"/>
              <w:rPr>
                <w:rFonts w:ascii="Times New Roman" w:hAnsi="Times New Roman" w:eastAsia="Times New Roman" w:cs="Times New Roman"/>
                <w:b/>
                <w:bCs/>
                <w:sz w:val="18"/>
                <w:szCs w:val="18"/>
                <w:lang w:val="en-US" w:eastAsia="en-US"/>
              </w:rPr>
            </w:pPr>
            <w:r>
              <w:rPr>
                <w:rFonts w:ascii="Times New Roman" w:hAnsi="Times New Roman" w:eastAsia="Times New Roman" w:cs="Times New Roman"/>
                <w:b/>
                <w:bCs/>
                <w:sz w:val="18"/>
                <w:szCs w:val="18"/>
                <w:lang w:val="en-US" w:eastAsia="en-US"/>
              </w:rPr>
              <w:t>Compound Name</w:t>
            </w:r>
          </w:p>
        </w:tc>
        <w:tc>
          <w:tcPr>
            <w:tcW w:w="1536" w:type="dxa"/>
            <w:shd w:val="clear" w:color="auto" w:fill="D7D7D7"/>
            <w:tcMar>
              <w:top w:w="43" w:type="dxa"/>
              <w:left w:w="43" w:type="dxa"/>
              <w:bottom w:w="43" w:type="dxa"/>
              <w:right w:w="43" w:type="dxa"/>
            </w:tcMar>
            <w:vAlign w:val="center"/>
          </w:tcPr>
          <w:p>
            <w:pPr>
              <w:widowControl/>
              <w:spacing w:after="0" w:line="240" w:lineRule="auto"/>
              <w:jc w:val="center"/>
              <w:rPr>
                <w:rFonts w:ascii="Times New Roman" w:hAnsi="Times New Roman" w:eastAsia="Times New Roman" w:cs="Times New Roman"/>
                <w:b/>
                <w:bCs/>
                <w:sz w:val="18"/>
                <w:szCs w:val="18"/>
                <w:lang w:val="en-US" w:eastAsia="en-US"/>
              </w:rPr>
            </w:pPr>
            <w:r>
              <w:rPr>
                <w:rFonts w:ascii="Times New Roman" w:hAnsi="Times New Roman" w:eastAsia="Times New Roman" w:cs="Times New Roman"/>
                <w:b/>
                <w:bCs/>
                <w:sz w:val="18"/>
                <w:szCs w:val="18"/>
                <w:lang w:val="en-US" w:eastAsia="en-US"/>
              </w:rPr>
              <w:t>Binding affinity (kcal/mol)</w:t>
            </w:r>
          </w:p>
        </w:tc>
        <w:tc>
          <w:tcPr>
            <w:tcW w:w="3611" w:type="dxa"/>
            <w:shd w:val="clear" w:color="auto" w:fill="D7D7D7"/>
            <w:tcMar>
              <w:top w:w="43" w:type="dxa"/>
              <w:left w:w="43" w:type="dxa"/>
              <w:bottom w:w="43" w:type="dxa"/>
              <w:right w:w="43" w:type="dxa"/>
            </w:tcMar>
            <w:vAlign w:val="center"/>
          </w:tcPr>
          <w:p>
            <w:pPr>
              <w:widowControl/>
              <w:spacing w:after="0" w:line="240" w:lineRule="auto"/>
              <w:jc w:val="center"/>
              <w:rPr>
                <w:rFonts w:ascii="Times New Roman" w:hAnsi="Times New Roman" w:eastAsia="Times New Roman" w:cs="Times New Roman"/>
                <w:b/>
                <w:bCs/>
                <w:sz w:val="18"/>
                <w:szCs w:val="18"/>
                <w:lang w:val="en-US" w:eastAsia="en-US"/>
              </w:rPr>
            </w:pPr>
            <w:r>
              <w:rPr>
                <w:rFonts w:ascii="Times New Roman" w:hAnsi="Times New Roman" w:eastAsia="Times New Roman" w:cs="Times New Roman"/>
                <w:b/>
                <w:bCs/>
                <w:sz w:val="18"/>
                <w:szCs w:val="18"/>
                <w:lang w:val="en-US" w:eastAsia="en-US"/>
              </w:rPr>
              <w:t>Interactions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jc w:val="center"/>
        </w:trPr>
        <w:tc>
          <w:tcPr>
            <w:tcW w:w="1560" w:type="dxa"/>
            <w:tcMar>
              <w:top w:w="43" w:type="dxa"/>
              <w:left w:w="43" w:type="dxa"/>
              <w:bottom w:w="43" w:type="dxa"/>
              <w:right w:w="43" w:type="dxa"/>
            </w:tcMar>
          </w:tcPr>
          <w:p>
            <w:pPr>
              <w:widowControl/>
              <w:spacing w:after="120" w:line="276" w:lineRule="auto"/>
              <w:jc w:val="left"/>
              <w:textAlignment w:val="bottom"/>
              <w:rPr>
                <w:rFonts w:ascii="Times New Roman" w:hAnsi="Times New Roman" w:eastAsia="SimSun" w:cs="Times New Roman"/>
                <w:sz w:val="18"/>
                <w:szCs w:val="18"/>
                <w:lang w:val="en-US" w:eastAsia="zh-CN" w:bidi="ar"/>
              </w:rPr>
            </w:pPr>
            <w:r>
              <w:rPr>
                <w:rFonts w:ascii="Times New Roman" w:hAnsi="Times New Roman" w:eastAsia="SimSun" w:cs="Times New Roman"/>
                <w:sz w:val="18"/>
                <w:szCs w:val="18"/>
                <w:lang w:val="en-US" w:eastAsia="zh-CN" w:bidi="ar"/>
              </w:rPr>
              <w:t>IMPHY000132</w:t>
            </w:r>
          </w:p>
          <w:p>
            <w:pPr>
              <w:widowControl/>
              <w:spacing w:after="120" w:line="276" w:lineRule="auto"/>
              <w:jc w:val="left"/>
              <w:textAlignment w:val="bottom"/>
              <w:rPr>
                <w:rFonts w:ascii="Times New Roman" w:hAnsi="Times New Roman" w:eastAsia="SimSun" w:cs="Times New Roman"/>
                <w:sz w:val="18"/>
                <w:szCs w:val="18"/>
                <w:lang w:val="en-US" w:eastAsia="zh-CN" w:bidi="ar"/>
              </w:rPr>
            </w:pPr>
            <w:r>
              <w:rPr>
                <w:rFonts w:ascii="Times New Roman" w:hAnsi="Times New Roman" w:eastAsia="SimSun" w:cs="Times New Roman"/>
                <w:sz w:val="18"/>
                <w:szCs w:val="18"/>
                <w:lang w:val="en-US" w:eastAsia="zh-CN" w:bidi="ar"/>
              </w:rPr>
              <w:t>(IMPPAT)</w:t>
            </w:r>
          </w:p>
        </w:tc>
        <w:tc>
          <w:tcPr>
            <w:tcW w:w="2376" w:type="dxa"/>
            <w:tcMar>
              <w:top w:w="43" w:type="dxa"/>
              <w:left w:w="43" w:type="dxa"/>
              <w:bottom w:w="43" w:type="dxa"/>
              <w:right w:w="43" w:type="dxa"/>
            </w:tcMar>
          </w:tcPr>
          <w:p>
            <w:pPr>
              <w:widowControl/>
              <w:spacing w:after="120" w:line="276" w:lineRule="auto"/>
              <w:jc w:val="left"/>
              <w:textAlignment w:val="top"/>
              <w:rPr>
                <w:rFonts w:ascii="Times New Roman" w:hAnsi="Times New Roman" w:eastAsia="Times New Roman" w:cs="Times New Roman"/>
                <w:sz w:val="18"/>
                <w:szCs w:val="18"/>
                <w:lang w:val="en-US" w:eastAsia="en-US"/>
              </w:rPr>
            </w:pPr>
            <w:r>
              <w:rPr>
                <w:rFonts w:ascii="Times New Roman" w:hAnsi="Times New Roman" w:eastAsia="SimSun" w:cs="Times New Roman"/>
                <w:sz w:val="18"/>
                <w:szCs w:val="18"/>
                <w:lang w:val="en-US" w:eastAsia="zh-CN" w:bidi="ar"/>
              </w:rPr>
              <w:t>Cycloartomunin</w:t>
            </w:r>
          </w:p>
        </w:tc>
        <w:tc>
          <w:tcPr>
            <w:tcW w:w="1536" w:type="dxa"/>
            <w:tcMar>
              <w:top w:w="43" w:type="dxa"/>
              <w:left w:w="43" w:type="dxa"/>
              <w:bottom w:w="43" w:type="dxa"/>
              <w:right w:w="43" w:type="dxa"/>
            </w:tcMar>
          </w:tcPr>
          <w:p>
            <w:pPr>
              <w:widowControl/>
              <w:spacing w:after="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 w:eastAsia="en-US"/>
              </w:rPr>
              <w:t>−</w:t>
            </w:r>
            <w:r>
              <w:rPr>
                <w:rFonts w:ascii="Times New Roman" w:hAnsi="Times New Roman" w:eastAsia="Times New Roman" w:cs="Times New Roman"/>
                <w:sz w:val="18"/>
                <w:szCs w:val="18"/>
                <w:lang w:val="en-US" w:eastAsia="en-US"/>
              </w:rPr>
              <w:t>7.6</w:t>
            </w:r>
          </w:p>
        </w:tc>
        <w:tc>
          <w:tcPr>
            <w:tcW w:w="3611" w:type="dxa"/>
            <w:tcMar>
              <w:top w:w="43" w:type="dxa"/>
              <w:left w:w="43" w:type="dxa"/>
              <w:bottom w:w="43" w:type="dxa"/>
              <w:right w:w="43" w:type="dxa"/>
            </w:tcMar>
          </w:tcPr>
          <w:p>
            <w:pPr>
              <w:widowControl/>
              <w:spacing w:after="120" w:line="276" w:lineRule="auto"/>
              <w:jc w:val="left"/>
              <w:textAlignment w:val="top"/>
              <w:rPr>
                <w:rFonts w:ascii="Times New Roman" w:hAnsi="Times New Roman" w:eastAsia="Times New Roman" w:cs="Times New Roman"/>
                <w:sz w:val="18"/>
                <w:szCs w:val="18"/>
                <w:lang w:val="en-US" w:eastAsia="en-US"/>
              </w:rPr>
            </w:pPr>
            <w:r>
              <w:rPr>
                <w:rFonts w:ascii="Times New Roman" w:hAnsi="Times New Roman" w:eastAsia="SimSun" w:cs="Times New Roman"/>
                <w:sz w:val="18"/>
                <w:szCs w:val="18"/>
                <w:lang w:val="en-US" w:eastAsia="zh-CN" w:bidi="ar"/>
              </w:rPr>
              <w:t>GLN107 PRO108 GLY109 GLN110 PRO132 ILE200 VAL202 GLU240 PRO241 HIS246 ILE249 THR292 PRO293 PHE294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jc w:val="center"/>
        </w:trPr>
        <w:tc>
          <w:tcPr>
            <w:tcW w:w="1560" w:type="dxa"/>
            <w:tcMar>
              <w:top w:w="43" w:type="dxa"/>
              <w:left w:w="43" w:type="dxa"/>
              <w:bottom w:w="43" w:type="dxa"/>
              <w:right w:w="43" w:type="dxa"/>
            </w:tcMar>
          </w:tcPr>
          <w:p>
            <w:pPr>
              <w:widowControl/>
              <w:spacing w:after="120" w:line="276" w:lineRule="auto"/>
              <w:jc w:val="left"/>
              <w:textAlignment w:val="bottom"/>
              <w:rPr>
                <w:rFonts w:ascii="Times New Roman" w:hAnsi="Times New Roman" w:eastAsia="SimSun" w:cs="Times New Roman"/>
                <w:sz w:val="18"/>
                <w:szCs w:val="18"/>
                <w:lang w:val="en-US" w:eastAsia="zh-CN" w:bidi="ar"/>
              </w:rPr>
            </w:pPr>
            <w:r>
              <w:rPr>
                <w:rFonts w:ascii="Times New Roman" w:hAnsi="Times New Roman" w:eastAsia="SimSun" w:cs="Times New Roman"/>
                <w:sz w:val="18"/>
                <w:szCs w:val="18"/>
                <w:lang w:val="en-US" w:eastAsia="zh-CN" w:bidi="ar"/>
              </w:rPr>
              <w:t>IMPHY000674</w:t>
            </w:r>
          </w:p>
          <w:p>
            <w:pPr>
              <w:widowControl/>
              <w:spacing w:after="120" w:line="276" w:lineRule="auto"/>
              <w:jc w:val="left"/>
              <w:textAlignment w:val="bottom"/>
              <w:rPr>
                <w:rFonts w:ascii="Times New Roman" w:hAnsi="Times New Roman" w:eastAsia="Times New Roman" w:cs="Times New Roman"/>
                <w:sz w:val="18"/>
                <w:szCs w:val="18"/>
                <w:lang w:val="en-US" w:eastAsia="en-US"/>
              </w:rPr>
            </w:pPr>
            <w:r>
              <w:rPr>
                <w:rFonts w:ascii="Times New Roman" w:hAnsi="Times New Roman" w:eastAsia="SimSun" w:cs="Times New Roman"/>
                <w:sz w:val="18"/>
                <w:szCs w:val="18"/>
                <w:lang w:val="en-US" w:eastAsia="zh-CN" w:bidi="ar"/>
              </w:rPr>
              <w:t>(IMPPAT)</w:t>
            </w:r>
          </w:p>
        </w:tc>
        <w:tc>
          <w:tcPr>
            <w:tcW w:w="2376" w:type="dxa"/>
            <w:tcMar>
              <w:top w:w="43" w:type="dxa"/>
              <w:left w:w="43" w:type="dxa"/>
              <w:bottom w:w="43" w:type="dxa"/>
              <w:right w:w="43" w:type="dxa"/>
            </w:tcMar>
          </w:tcPr>
          <w:p>
            <w:pPr>
              <w:widowControl/>
              <w:spacing w:after="120" w:line="276" w:lineRule="auto"/>
              <w:jc w:val="left"/>
              <w:textAlignment w:val="top"/>
              <w:rPr>
                <w:rFonts w:ascii="Times New Roman" w:hAnsi="Times New Roman" w:eastAsia="Times New Roman" w:cs="Times New Roman"/>
                <w:sz w:val="18"/>
                <w:szCs w:val="18"/>
                <w:lang w:val="en-US" w:eastAsia="en-US"/>
              </w:rPr>
            </w:pPr>
            <w:r>
              <w:rPr>
                <w:rFonts w:ascii="Times New Roman" w:hAnsi="Times New Roman" w:eastAsia="SimSun" w:cs="Times New Roman"/>
                <w:sz w:val="18"/>
                <w:szCs w:val="18"/>
                <w:lang w:val="en-US" w:eastAsia="zh-CN" w:bidi="ar"/>
              </w:rPr>
              <w:t>Dihydrocycloartomunin</w:t>
            </w:r>
          </w:p>
        </w:tc>
        <w:tc>
          <w:tcPr>
            <w:tcW w:w="1536" w:type="dxa"/>
            <w:tcMar>
              <w:top w:w="43" w:type="dxa"/>
              <w:left w:w="43" w:type="dxa"/>
              <w:bottom w:w="43" w:type="dxa"/>
              <w:right w:w="43" w:type="dxa"/>
            </w:tcMar>
          </w:tcPr>
          <w:p>
            <w:pPr>
              <w:widowControl/>
              <w:spacing w:after="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 w:eastAsia="en-US"/>
              </w:rPr>
              <w:t>−</w:t>
            </w:r>
            <w:r>
              <w:rPr>
                <w:rFonts w:ascii="Times New Roman" w:hAnsi="Times New Roman" w:eastAsia="Times New Roman" w:cs="Times New Roman"/>
                <w:sz w:val="18"/>
                <w:szCs w:val="18"/>
                <w:lang w:val="en-US" w:eastAsia="en-US"/>
              </w:rPr>
              <w:t>7.7</w:t>
            </w:r>
          </w:p>
        </w:tc>
        <w:tc>
          <w:tcPr>
            <w:tcW w:w="3611" w:type="dxa"/>
            <w:tcMar>
              <w:top w:w="43" w:type="dxa"/>
              <w:left w:w="43" w:type="dxa"/>
              <w:bottom w:w="43" w:type="dxa"/>
              <w:right w:w="43" w:type="dxa"/>
            </w:tcMar>
          </w:tcPr>
          <w:p>
            <w:pPr>
              <w:widowControl/>
              <w:spacing w:after="120" w:line="276" w:lineRule="auto"/>
              <w:jc w:val="left"/>
              <w:textAlignment w:val="top"/>
              <w:rPr>
                <w:rFonts w:ascii="Times New Roman" w:hAnsi="Times New Roman" w:eastAsia="Times New Roman" w:cs="Times New Roman"/>
                <w:sz w:val="18"/>
                <w:szCs w:val="18"/>
                <w:lang w:val="en-US" w:eastAsia="en-US"/>
              </w:rPr>
            </w:pPr>
            <w:r>
              <w:rPr>
                <w:rFonts w:ascii="Times New Roman" w:hAnsi="Times New Roman" w:eastAsia="SimSun" w:cs="Times New Roman"/>
                <w:sz w:val="18"/>
                <w:szCs w:val="18"/>
                <w:lang w:val="en-US" w:eastAsia="zh-CN" w:bidi="ar"/>
              </w:rPr>
              <w:t>THR24 THR25 THR26 LEU27 HIS41 CYS44 THR45 SER46 MET49 PHE140 LEU141 ASN142 GLY143 ALA144 CYS145 HIS163 HIS164 GLU166 HIS172 GLN189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jc w:val="center"/>
        </w:trPr>
        <w:tc>
          <w:tcPr>
            <w:tcW w:w="1560" w:type="dxa"/>
            <w:tcMar>
              <w:top w:w="43" w:type="dxa"/>
              <w:left w:w="43" w:type="dxa"/>
              <w:bottom w:w="43" w:type="dxa"/>
              <w:right w:w="43" w:type="dxa"/>
            </w:tcMar>
          </w:tcPr>
          <w:p>
            <w:pPr>
              <w:widowControl/>
              <w:spacing w:after="120" w:line="276" w:lineRule="auto"/>
              <w:jc w:val="left"/>
              <w:textAlignment w:val="bottom"/>
              <w:rPr>
                <w:rFonts w:ascii="Times New Roman" w:hAnsi="Times New Roman" w:eastAsia="SimSun" w:cs="Times New Roman"/>
                <w:sz w:val="18"/>
                <w:szCs w:val="18"/>
                <w:lang w:val="en-US" w:eastAsia="zh-CN" w:bidi="ar"/>
              </w:rPr>
            </w:pPr>
            <w:r>
              <w:rPr>
                <w:rFonts w:ascii="Times New Roman" w:hAnsi="Times New Roman" w:eastAsia="SimSun" w:cs="Times New Roman"/>
                <w:sz w:val="18"/>
                <w:szCs w:val="18"/>
                <w:lang w:val="en-US" w:eastAsia="zh-CN" w:bidi="ar"/>
              </w:rPr>
              <w:t>IMPHY001232</w:t>
            </w:r>
          </w:p>
          <w:p>
            <w:pPr>
              <w:widowControl/>
              <w:spacing w:after="120" w:line="276" w:lineRule="auto"/>
              <w:jc w:val="left"/>
              <w:textAlignment w:val="bottom"/>
              <w:rPr>
                <w:rFonts w:ascii="Times New Roman" w:hAnsi="Times New Roman" w:eastAsia="Times New Roman" w:cs="Times New Roman"/>
                <w:sz w:val="18"/>
                <w:szCs w:val="18"/>
                <w:lang w:val="en-US" w:eastAsia="en-US"/>
              </w:rPr>
            </w:pPr>
            <w:r>
              <w:rPr>
                <w:rFonts w:ascii="Times New Roman" w:hAnsi="Times New Roman" w:eastAsia="SimSun" w:cs="Times New Roman"/>
                <w:sz w:val="18"/>
                <w:szCs w:val="18"/>
                <w:lang w:val="en-US" w:eastAsia="zh-CN" w:bidi="ar"/>
              </w:rPr>
              <w:t>(IMPPAT)</w:t>
            </w:r>
          </w:p>
        </w:tc>
        <w:tc>
          <w:tcPr>
            <w:tcW w:w="2376" w:type="dxa"/>
            <w:tcMar>
              <w:top w:w="43" w:type="dxa"/>
              <w:left w:w="43" w:type="dxa"/>
              <w:bottom w:w="43" w:type="dxa"/>
              <w:right w:w="43" w:type="dxa"/>
            </w:tcMar>
          </w:tcPr>
          <w:p>
            <w:pPr>
              <w:widowControl/>
              <w:spacing w:after="120" w:line="276" w:lineRule="auto"/>
              <w:jc w:val="left"/>
              <w:textAlignment w:val="top"/>
              <w:rPr>
                <w:rFonts w:ascii="Times New Roman" w:hAnsi="Times New Roman" w:eastAsia="Times New Roman" w:cs="Times New Roman"/>
                <w:sz w:val="18"/>
                <w:szCs w:val="18"/>
                <w:lang w:val="en-US" w:eastAsia="en-US"/>
              </w:rPr>
            </w:pPr>
            <w:r>
              <w:rPr>
                <w:rFonts w:ascii="Times New Roman" w:hAnsi="Times New Roman" w:eastAsia="SimSun" w:cs="Times New Roman"/>
                <w:sz w:val="18"/>
                <w:szCs w:val="18"/>
                <w:lang w:val="en-US" w:eastAsia="zh-CN" w:bidi="ar"/>
              </w:rPr>
              <w:t>Cycloartobiloxanthone</w:t>
            </w:r>
          </w:p>
        </w:tc>
        <w:tc>
          <w:tcPr>
            <w:tcW w:w="1536" w:type="dxa"/>
            <w:tcMar>
              <w:top w:w="43" w:type="dxa"/>
              <w:left w:w="43" w:type="dxa"/>
              <w:bottom w:w="43" w:type="dxa"/>
              <w:right w:w="43" w:type="dxa"/>
            </w:tcMar>
          </w:tcPr>
          <w:p>
            <w:pPr>
              <w:widowControl/>
              <w:spacing w:after="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 w:eastAsia="en-US"/>
              </w:rPr>
              <w:t>−</w:t>
            </w:r>
            <w:r>
              <w:rPr>
                <w:rFonts w:ascii="Times New Roman" w:hAnsi="Times New Roman" w:eastAsia="Times New Roman" w:cs="Times New Roman"/>
                <w:sz w:val="18"/>
                <w:szCs w:val="18"/>
                <w:lang w:val="en-US" w:eastAsia="en-US"/>
              </w:rPr>
              <w:t>7.7</w:t>
            </w:r>
          </w:p>
        </w:tc>
        <w:tc>
          <w:tcPr>
            <w:tcW w:w="3611" w:type="dxa"/>
            <w:tcMar>
              <w:top w:w="43" w:type="dxa"/>
              <w:left w:w="43" w:type="dxa"/>
              <w:bottom w:w="43" w:type="dxa"/>
              <w:right w:w="43" w:type="dxa"/>
            </w:tcMar>
          </w:tcPr>
          <w:p>
            <w:pPr>
              <w:widowControl/>
              <w:spacing w:after="120" w:line="276" w:lineRule="auto"/>
              <w:jc w:val="left"/>
              <w:textAlignment w:val="top"/>
              <w:rPr>
                <w:rFonts w:ascii="Times New Roman" w:hAnsi="Times New Roman" w:eastAsia="Times New Roman" w:cs="Times New Roman"/>
                <w:sz w:val="18"/>
                <w:szCs w:val="18"/>
                <w:lang w:val="en-US" w:eastAsia="en-US"/>
              </w:rPr>
            </w:pPr>
            <w:r>
              <w:rPr>
                <w:rFonts w:ascii="Times New Roman" w:hAnsi="Times New Roman" w:eastAsia="SimSun" w:cs="Times New Roman"/>
                <w:sz w:val="18"/>
                <w:szCs w:val="18"/>
                <w:lang w:val="en-US" w:eastAsia="zh-CN" w:bidi="ar"/>
              </w:rPr>
              <w:t>HIS41 MET49 LEU141 ASN142 GLY143 CYS145 HIS163 HIS164 MET165 GLU166 LEU167 PRO168 GLN189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jc w:val="center"/>
        </w:trPr>
        <w:tc>
          <w:tcPr>
            <w:tcW w:w="1560" w:type="dxa"/>
            <w:tcMar>
              <w:top w:w="43" w:type="dxa"/>
              <w:left w:w="43" w:type="dxa"/>
              <w:bottom w:w="43" w:type="dxa"/>
              <w:right w:w="43" w:type="dxa"/>
            </w:tcMar>
          </w:tcPr>
          <w:p>
            <w:pPr>
              <w:widowControl/>
              <w:spacing w:after="120" w:line="276" w:lineRule="auto"/>
              <w:jc w:val="left"/>
              <w:textAlignment w:val="bottom"/>
              <w:rPr>
                <w:rFonts w:ascii="Times New Roman" w:hAnsi="Times New Roman" w:eastAsia="SimSun" w:cs="Times New Roman"/>
                <w:sz w:val="18"/>
                <w:szCs w:val="18"/>
                <w:lang w:val="en-US" w:eastAsia="zh-CN" w:bidi="ar"/>
              </w:rPr>
            </w:pPr>
            <w:r>
              <w:rPr>
                <w:rFonts w:ascii="Times New Roman" w:hAnsi="Times New Roman" w:eastAsia="SimSun" w:cs="Times New Roman"/>
                <w:sz w:val="18"/>
                <w:szCs w:val="18"/>
                <w:lang w:val="en-US" w:eastAsia="zh-CN" w:bidi="ar"/>
              </w:rPr>
              <w:t>IMPHY001629</w:t>
            </w:r>
          </w:p>
          <w:p>
            <w:pPr>
              <w:widowControl/>
              <w:spacing w:after="120" w:line="276" w:lineRule="auto"/>
              <w:jc w:val="left"/>
              <w:textAlignment w:val="bottom"/>
              <w:rPr>
                <w:rFonts w:ascii="Times New Roman" w:hAnsi="Times New Roman" w:eastAsia="Times New Roman" w:cs="Times New Roman"/>
                <w:sz w:val="18"/>
                <w:szCs w:val="18"/>
                <w:lang w:val="en-US" w:eastAsia="en-US"/>
              </w:rPr>
            </w:pPr>
            <w:r>
              <w:rPr>
                <w:rFonts w:ascii="Times New Roman" w:hAnsi="Times New Roman" w:eastAsia="SimSun" w:cs="Times New Roman"/>
                <w:sz w:val="18"/>
                <w:szCs w:val="18"/>
                <w:lang w:val="en-US" w:eastAsia="zh-CN" w:bidi="ar"/>
              </w:rPr>
              <w:t>(IMPPAT)</w:t>
            </w:r>
          </w:p>
        </w:tc>
        <w:tc>
          <w:tcPr>
            <w:tcW w:w="2376" w:type="dxa"/>
            <w:tcMar>
              <w:top w:w="43" w:type="dxa"/>
              <w:left w:w="43" w:type="dxa"/>
              <w:bottom w:w="43" w:type="dxa"/>
              <w:right w:w="43" w:type="dxa"/>
            </w:tcMar>
          </w:tcPr>
          <w:p>
            <w:pPr>
              <w:widowControl/>
              <w:spacing w:after="120" w:line="276" w:lineRule="auto"/>
              <w:jc w:val="left"/>
              <w:textAlignment w:val="top"/>
              <w:rPr>
                <w:rFonts w:ascii="Times New Roman" w:hAnsi="Times New Roman" w:eastAsia="Times New Roman" w:cs="Times New Roman"/>
                <w:sz w:val="18"/>
                <w:szCs w:val="18"/>
                <w:lang w:val="en-US" w:eastAsia="en-US"/>
              </w:rPr>
            </w:pPr>
            <w:r>
              <w:rPr>
                <w:rFonts w:ascii="Times New Roman" w:hAnsi="Times New Roman" w:eastAsia="SimSun" w:cs="Times New Roman"/>
                <w:sz w:val="18"/>
                <w:szCs w:val="18"/>
                <w:lang w:val="en-US" w:eastAsia="zh-CN" w:bidi="ar"/>
              </w:rPr>
              <w:t>Artomunoxanthentrione</w:t>
            </w:r>
          </w:p>
        </w:tc>
        <w:tc>
          <w:tcPr>
            <w:tcW w:w="1536" w:type="dxa"/>
            <w:tcMar>
              <w:top w:w="43" w:type="dxa"/>
              <w:left w:w="43" w:type="dxa"/>
              <w:bottom w:w="43" w:type="dxa"/>
              <w:right w:w="43" w:type="dxa"/>
            </w:tcMar>
          </w:tcPr>
          <w:p>
            <w:pPr>
              <w:widowControl/>
              <w:spacing w:after="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 w:eastAsia="en-US"/>
              </w:rPr>
              <w:t>−</w:t>
            </w:r>
            <w:r>
              <w:rPr>
                <w:rFonts w:ascii="Times New Roman" w:hAnsi="Times New Roman" w:eastAsia="Times New Roman" w:cs="Times New Roman"/>
                <w:sz w:val="18"/>
                <w:szCs w:val="18"/>
                <w:lang w:val="en-US" w:eastAsia="en-US"/>
              </w:rPr>
              <w:t>8.3</w:t>
            </w:r>
          </w:p>
        </w:tc>
        <w:tc>
          <w:tcPr>
            <w:tcW w:w="3611" w:type="dxa"/>
            <w:tcMar>
              <w:top w:w="43" w:type="dxa"/>
              <w:left w:w="43" w:type="dxa"/>
              <w:bottom w:w="43" w:type="dxa"/>
              <w:right w:w="43" w:type="dxa"/>
            </w:tcMar>
          </w:tcPr>
          <w:p>
            <w:pPr>
              <w:widowControl/>
              <w:spacing w:after="120" w:line="276" w:lineRule="auto"/>
              <w:jc w:val="left"/>
              <w:textAlignment w:val="top"/>
              <w:rPr>
                <w:rFonts w:ascii="Times New Roman" w:hAnsi="Times New Roman" w:eastAsia="Times New Roman" w:cs="Times New Roman"/>
                <w:sz w:val="18"/>
                <w:szCs w:val="18"/>
                <w:lang w:val="en-US" w:eastAsia="en-US"/>
              </w:rPr>
            </w:pPr>
            <w:r>
              <w:rPr>
                <w:rFonts w:ascii="Times New Roman" w:hAnsi="Times New Roman" w:eastAsia="SimSun" w:cs="Times New Roman"/>
                <w:sz w:val="18"/>
                <w:szCs w:val="18"/>
                <w:lang w:val="en-US" w:eastAsia="zh-CN" w:bidi="ar"/>
              </w:rPr>
              <w:t>THR24 THR25 THR26 LEU27 HIS41 CYS44 THR45 SER46 MET49 PHE140 LEU141 ASN142 GLY143 ALA144 CYS145 HIS163 GLU166 LEU167 PRO168 GLN189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jc w:val="center"/>
        </w:trPr>
        <w:tc>
          <w:tcPr>
            <w:tcW w:w="1560" w:type="dxa"/>
            <w:tcMar>
              <w:top w:w="43" w:type="dxa"/>
              <w:left w:w="43" w:type="dxa"/>
              <w:bottom w:w="43" w:type="dxa"/>
              <w:right w:w="43" w:type="dxa"/>
            </w:tcMar>
          </w:tcPr>
          <w:p>
            <w:pPr>
              <w:widowControl/>
              <w:spacing w:after="120" w:line="276" w:lineRule="auto"/>
              <w:jc w:val="left"/>
              <w:textAlignment w:val="bottom"/>
              <w:rPr>
                <w:rFonts w:ascii="Times New Roman" w:hAnsi="Times New Roman" w:eastAsia="Roboto" w:cs="Times New Roman"/>
                <w:color w:val="212529"/>
                <w:sz w:val="18"/>
                <w:szCs w:val="18"/>
                <w:lang w:val="en-US" w:eastAsia="zh-CN" w:bidi="ar"/>
              </w:rPr>
            </w:pPr>
            <w:r>
              <w:rPr>
                <w:rFonts w:ascii="Times New Roman" w:hAnsi="Times New Roman" w:eastAsia="Roboto" w:cs="Times New Roman"/>
                <w:color w:val="212529"/>
                <w:sz w:val="18"/>
                <w:szCs w:val="18"/>
                <w:lang w:val="en-US" w:eastAsia="zh-CN" w:bidi="ar"/>
              </w:rPr>
              <w:t>IMPHY001678</w:t>
            </w:r>
          </w:p>
          <w:p>
            <w:pPr>
              <w:widowControl/>
              <w:spacing w:after="120" w:line="276" w:lineRule="auto"/>
              <w:jc w:val="left"/>
              <w:textAlignment w:val="bottom"/>
              <w:rPr>
                <w:rFonts w:ascii="Times New Roman" w:hAnsi="Times New Roman" w:eastAsia="Times New Roman" w:cs="Times New Roman"/>
                <w:sz w:val="18"/>
                <w:szCs w:val="18"/>
                <w:lang w:val="en-US" w:eastAsia="en-US"/>
              </w:rPr>
            </w:pPr>
            <w:r>
              <w:rPr>
                <w:rFonts w:ascii="Times New Roman" w:hAnsi="Times New Roman" w:eastAsia="Roboto" w:cs="Times New Roman"/>
                <w:color w:val="212529"/>
                <w:sz w:val="18"/>
                <w:szCs w:val="18"/>
                <w:lang w:val="en-US" w:eastAsia="zh-CN" w:bidi="ar"/>
              </w:rPr>
              <w:t>(IMPPAT)</w:t>
            </w:r>
          </w:p>
        </w:tc>
        <w:tc>
          <w:tcPr>
            <w:tcW w:w="2376" w:type="dxa"/>
            <w:tcMar>
              <w:top w:w="43" w:type="dxa"/>
              <w:left w:w="43" w:type="dxa"/>
              <w:bottom w:w="43" w:type="dxa"/>
              <w:right w:w="43" w:type="dxa"/>
            </w:tcMar>
          </w:tcPr>
          <w:p>
            <w:pPr>
              <w:widowControl/>
              <w:spacing w:after="120" w:line="276" w:lineRule="auto"/>
              <w:jc w:val="left"/>
              <w:textAlignment w:val="top"/>
              <w:rPr>
                <w:rFonts w:ascii="Times New Roman" w:hAnsi="Times New Roman" w:eastAsia="Times New Roman" w:cs="Times New Roman"/>
                <w:sz w:val="18"/>
                <w:szCs w:val="18"/>
                <w:lang w:val="en-US" w:eastAsia="en-US"/>
              </w:rPr>
            </w:pPr>
            <w:r>
              <w:rPr>
                <w:rFonts w:ascii="Times New Roman" w:hAnsi="Times New Roman" w:eastAsia="SimSun" w:cs="Times New Roman"/>
                <w:sz w:val="18"/>
                <w:szCs w:val="18"/>
                <w:lang w:val="en-US" w:eastAsia="zh-CN" w:bidi="ar"/>
              </w:rPr>
              <w:t>Cycloartomunoxanthone</w:t>
            </w:r>
          </w:p>
        </w:tc>
        <w:tc>
          <w:tcPr>
            <w:tcW w:w="1536" w:type="dxa"/>
            <w:tcMar>
              <w:top w:w="43" w:type="dxa"/>
              <w:left w:w="43" w:type="dxa"/>
              <w:bottom w:w="43" w:type="dxa"/>
              <w:right w:w="43" w:type="dxa"/>
            </w:tcMar>
          </w:tcPr>
          <w:p>
            <w:pPr>
              <w:widowControl/>
              <w:spacing w:after="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 w:eastAsia="en-US"/>
              </w:rPr>
              <w:t>−</w:t>
            </w:r>
            <w:r>
              <w:rPr>
                <w:rFonts w:ascii="Times New Roman" w:hAnsi="Times New Roman" w:eastAsia="Times New Roman" w:cs="Times New Roman"/>
                <w:sz w:val="18"/>
                <w:szCs w:val="18"/>
                <w:lang w:val="en-US" w:eastAsia="en-US"/>
              </w:rPr>
              <w:t>8.1</w:t>
            </w:r>
          </w:p>
        </w:tc>
        <w:tc>
          <w:tcPr>
            <w:tcW w:w="3611" w:type="dxa"/>
            <w:tcMar>
              <w:top w:w="43" w:type="dxa"/>
              <w:left w:w="43" w:type="dxa"/>
              <w:bottom w:w="43" w:type="dxa"/>
              <w:right w:w="43" w:type="dxa"/>
            </w:tcMar>
          </w:tcPr>
          <w:p>
            <w:pPr>
              <w:widowControl/>
              <w:spacing w:after="120" w:line="276" w:lineRule="auto"/>
              <w:jc w:val="left"/>
              <w:textAlignment w:val="top"/>
              <w:rPr>
                <w:rFonts w:ascii="Times New Roman" w:hAnsi="Times New Roman" w:eastAsia="Times New Roman" w:cs="Times New Roman"/>
                <w:sz w:val="18"/>
                <w:szCs w:val="18"/>
                <w:lang w:val="en-US" w:eastAsia="en-US"/>
              </w:rPr>
            </w:pPr>
            <w:r>
              <w:rPr>
                <w:rFonts w:ascii="Times New Roman" w:hAnsi="Times New Roman" w:eastAsia="SimSun" w:cs="Times New Roman"/>
                <w:sz w:val="18"/>
                <w:szCs w:val="18"/>
                <w:lang w:val="en-US" w:eastAsia="zh-CN" w:bidi="ar"/>
              </w:rPr>
              <w:t>THR24 THR25 THR26 HIS41 CYS44 THR45 SER46 MET49 PHE140 LEU141 ASN142 GLY143 ALA144 CYS145 HIS163 HIS164 MET165 GLU166 HIS172 GLN189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jc w:val="center"/>
        </w:trPr>
        <w:tc>
          <w:tcPr>
            <w:tcW w:w="1560" w:type="dxa"/>
            <w:tcMar>
              <w:top w:w="43" w:type="dxa"/>
              <w:left w:w="43" w:type="dxa"/>
              <w:bottom w:w="43" w:type="dxa"/>
              <w:right w:w="43" w:type="dxa"/>
            </w:tcMar>
          </w:tcPr>
          <w:p>
            <w:pPr>
              <w:widowControl/>
              <w:spacing w:after="120" w:line="276" w:lineRule="auto"/>
              <w:jc w:val="left"/>
              <w:textAlignment w:val="bottom"/>
              <w:rPr>
                <w:rFonts w:ascii="Times New Roman" w:hAnsi="Times New Roman" w:eastAsia="Times New Roman" w:cs="Times New Roman"/>
                <w:sz w:val="18"/>
                <w:szCs w:val="18"/>
                <w:lang w:val="en-US" w:eastAsia="en-US"/>
              </w:rPr>
            </w:pPr>
            <w:r>
              <w:rPr>
                <w:rFonts w:ascii="Times New Roman" w:hAnsi="Times New Roman" w:eastAsia="SimSun" w:cs="Times New Roman"/>
                <w:sz w:val="18"/>
                <w:szCs w:val="18"/>
                <w:lang w:val="en-US" w:eastAsia="zh-CN" w:bidi="ar"/>
              </w:rPr>
              <w:t>155903259 (PubChem)</w:t>
            </w:r>
          </w:p>
        </w:tc>
        <w:tc>
          <w:tcPr>
            <w:tcW w:w="2376" w:type="dxa"/>
            <w:tcMar>
              <w:top w:w="43" w:type="dxa"/>
              <w:left w:w="43" w:type="dxa"/>
              <w:bottom w:w="43" w:type="dxa"/>
              <w:right w:w="43" w:type="dxa"/>
            </w:tcMar>
          </w:tcPr>
          <w:p>
            <w:pPr>
              <w:widowControl/>
              <w:spacing w:after="120" w:line="276" w:lineRule="auto"/>
              <w:jc w:val="left"/>
              <w:textAlignment w:val="top"/>
              <w:rPr>
                <w:rFonts w:ascii="Times New Roman" w:hAnsi="Times New Roman" w:eastAsia="Times New Roman" w:cs="Times New Roman"/>
                <w:sz w:val="18"/>
                <w:szCs w:val="18"/>
                <w:lang w:val="en-US" w:eastAsia="en-US"/>
              </w:rPr>
            </w:pPr>
            <w:r>
              <w:rPr>
                <w:rFonts w:ascii="Times New Roman" w:hAnsi="Times New Roman" w:eastAsia="SimSun" w:cs="Times New Roman"/>
                <w:sz w:val="18"/>
                <w:szCs w:val="18"/>
                <w:lang w:val="en-US" w:eastAsia="zh-CN" w:bidi="ar"/>
              </w:rPr>
              <w:t>Nirmatrelvir</w:t>
            </w:r>
          </w:p>
        </w:tc>
        <w:tc>
          <w:tcPr>
            <w:tcW w:w="1536" w:type="dxa"/>
            <w:tcMar>
              <w:top w:w="43" w:type="dxa"/>
              <w:left w:w="43" w:type="dxa"/>
              <w:bottom w:w="43" w:type="dxa"/>
              <w:right w:w="43" w:type="dxa"/>
            </w:tcMar>
          </w:tcPr>
          <w:p>
            <w:pPr>
              <w:widowControl/>
              <w:spacing w:after="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 w:eastAsia="en-US"/>
              </w:rPr>
              <w:t>−</w:t>
            </w:r>
            <w:r>
              <w:rPr>
                <w:rFonts w:ascii="Times New Roman" w:hAnsi="Times New Roman" w:eastAsia="Times New Roman" w:cs="Times New Roman"/>
                <w:sz w:val="18"/>
                <w:szCs w:val="18"/>
                <w:lang w:val="en-US" w:eastAsia="en-US"/>
              </w:rPr>
              <w:t>8.1</w:t>
            </w:r>
          </w:p>
        </w:tc>
        <w:tc>
          <w:tcPr>
            <w:tcW w:w="3611" w:type="dxa"/>
            <w:tcMar>
              <w:top w:w="43" w:type="dxa"/>
              <w:left w:w="43" w:type="dxa"/>
              <w:bottom w:w="43" w:type="dxa"/>
              <w:right w:w="43" w:type="dxa"/>
            </w:tcMar>
          </w:tcPr>
          <w:p>
            <w:pPr>
              <w:widowControl/>
              <w:spacing w:after="120" w:line="276" w:lineRule="auto"/>
              <w:jc w:val="left"/>
              <w:textAlignment w:val="top"/>
              <w:rPr>
                <w:rFonts w:ascii="Times New Roman" w:hAnsi="Times New Roman" w:eastAsia="SimSun" w:cs="Times New Roman"/>
                <w:sz w:val="18"/>
                <w:szCs w:val="18"/>
                <w:lang w:val="en-US" w:eastAsia="zh-CN" w:bidi="ar"/>
              </w:rPr>
            </w:pPr>
            <w:r>
              <w:rPr>
                <w:rFonts w:ascii="Times New Roman" w:hAnsi="Times New Roman" w:eastAsia="SimSun" w:cs="Times New Roman"/>
                <w:sz w:val="18"/>
                <w:szCs w:val="18"/>
                <w:lang w:val="en-US" w:eastAsia="zh-CN" w:bidi="ar"/>
              </w:rPr>
              <w:t>THR25 THR26 LEU27 HIS41 CYS44 THR45 SER46 MET49 PHE140 LEU141 ASN142 GLY143 ALA144 CYS145 HIS163 HIS164 MET165 GLU166 ARG188 GLN189</w:t>
            </w:r>
          </w:p>
        </w:tc>
      </w:tr>
    </w:tbl>
    <w:p>
      <w:r>
        <w:br w:type="page"/>
      </w:r>
    </w:p>
    <w:p>
      <w:pPr>
        <w:spacing w:before="360" w:after="120" w:line="276" w:lineRule="auto"/>
        <w:jc w:val="center"/>
        <w:rPr>
          <w:rFonts w:ascii="Times New Roman" w:hAnsi="Times New Roman" w:eastAsia="Times New Roman" w:cs="Times New Roman"/>
          <w:sz w:val="20"/>
          <w:szCs w:val="20"/>
          <w:lang w:val="en" w:eastAsia="en-US"/>
        </w:rPr>
      </w:pPr>
      <w:r>
        <w:rPr>
          <w:rFonts w:ascii="Times New Roman" w:hAnsi="Times New Roman" w:eastAsia="Times New Roman" w:cs="Times New Roman"/>
          <w:b/>
          <w:sz w:val="20"/>
          <w:szCs w:val="20"/>
          <w:lang w:val="en" w:eastAsia="en-US"/>
        </w:rPr>
        <w:t xml:space="preserve">Table </w:t>
      </w:r>
      <w:r>
        <w:rPr>
          <w:rFonts w:ascii="Times New Roman" w:hAnsi="Times New Roman" w:eastAsia="Times New Roman" w:cs="Times New Roman"/>
          <w:b/>
          <w:sz w:val="20"/>
          <w:szCs w:val="20"/>
          <w:lang w:val="en-US" w:eastAsia="en-US"/>
        </w:rPr>
        <w:t>2:</w:t>
      </w:r>
      <w:r>
        <w:rPr>
          <w:rFonts w:ascii="Times New Roman" w:hAnsi="Times New Roman" w:eastAsia="Times New Roman" w:cs="Times New Roman"/>
          <w:sz w:val="20"/>
          <w:szCs w:val="20"/>
          <w:lang w:val="en" w:eastAsia="en-US"/>
        </w:rPr>
        <w:t xml:space="preserve"> The physicochemical, pharmacokinetic, and pharmacodynamic properties of the molecules with the top 6 docking scores retrieved from SwissADME and Protox-II.</w:t>
      </w:r>
    </w:p>
    <w:tbl>
      <w:tblPr>
        <w:tblStyle w:val="254"/>
        <w:tblW w:w="903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1365"/>
        <w:gridCol w:w="1189"/>
        <w:gridCol w:w="1353"/>
        <w:gridCol w:w="1276"/>
        <w:gridCol w:w="1246"/>
        <w:gridCol w:w="1266"/>
        <w:gridCol w:w="133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blHeader/>
          <w:jc w:val="center"/>
        </w:trPr>
        <w:tc>
          <w:tcPr>
            <w:tcW w:w="1365" w:type="dxa"/>
            <w:shd w:val="clear" w:color="auto" w:fill="D9D9D9"/>
            <w:tcMar>
              <w:top w:w="100" w:type="dxa"/>
              <w:left w:w="100" w:type="dxa"/>
              <w:bottom w:w="100" w:type="dxa"/>
              <w:right w:w="100" w:type="dxa"/>
            </w:tcMar>
          </w:tcPr>
          <w:p>
            <w:pPr>
              <w:widowControl w:val="0"/>
              <w:spacing w:after="0" w:line="240" w:lineRule="auto"/>
              <w:jc w:val="left"/>
              <w:rPr>
                <w:rFonts w:ascii="Times New Roman" w:hAnsi="Times New Roman" w:eastAsia="Times New Roman" w:cs="Times New Roman"/>
                <w:b/>
                <w:sz w:val="18"/>
                <w:szCs w:val="18"/>
                <w:lang w:val="en-US" w:eastAsia="en-US"/>
              </w:rPr>
            </w:pPr>
            <w:r>
              <w:rPr>
                <w:rFonts w:ascii="Times New Roman" w:hAnsi="Times New Roman" w:eastAsia="Times New Roman" w:cs="Times New Roman"/>
                <w:b/>
                <w:sz w:val="18"/>
                <w:szCs w:val="18"/>
                <w:lang w:val="en-US" w:eastAsia="en-US"/>
              </w:rPr>
              <w:t>Property</w:t>
            </w:r>
          </w:p>
        </w:tc>
        <w:tc>
          <w:tcPr>
            <w:tcW w:w="1189" w:type="dxa"/>
            <w:shd w:val="clear" w:color="auto" w:fill="D9D9D9"/>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b/>
                <w:sz w:val="18"/>
                <w:szCs w:val="18"/>
                <w:lang w:val="en-US" w:eastAsia="en-US"/>
              </w:rPr>
            </w:pPr>
            <w:r>
              <w:rPr>
                <w:rFonts w:ascii="Times New Roman" w:hAnsi="Times New Roman" w:eastAsia="Times New Roman" w:cs="Times New Roman"/>
                <w:b/>
                <w:sz w:val="18"/>
                <w:szCs w:val="18"/>
                <w:lang w:val="en-US" w:eastAsia="en-US"/>
              </w:rPr>
              <w:t>Cycloartomunin</w:t>
            </w:r>
          </w:p>
        </w:tc>
        <w:tc>
          <w:tcPr>
            <w:tcW w:w="1353" w:type="dxa"/>
            <w:shd w:val="clear" w:color="auto" w:fill="D9D9D9"/>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b/>
                <w:sz w:val="18"/>
                <w:szCs w:val="18"/>
                <w:lang w:val="en-US" w:eastAsia="en-US"/>
              </w:rPr>
            </w:pPr>
            <w:r>
              <w:rPr>
                <w:rFonts w:ascii="Times New Roman" w:hAnsi="Times New Roman" w:eastAsia="Times New Roman" w:cs="Times New Roman"/>
                <w:b/>
                <w:sz w:val="18"/>
                <w:szCs w:val="18"/>
                <w:lang w:val="en-US" w:eastAsia="en-US"/>
              </w:rPr>
              <w:t>Dihydrocycloartomunin</w:t>
            </w:r>
          </w:p>
        </w:tc>
        <w:tc>
          <w:tcPr>
            <w:tcW w:w="1276" w:type="dxa"/>
            <w:shd w:val="clear" w:color="auto" w:fill="D9D9D9"/>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b/>
                <w:sz w:val="18"/>
                <w:szCs w:val="18"/>
                <w:lang w:val="en-US" w:eastAsia="en-US"/>
              </w:rPr>
            </w:pPr>
            <w:r>
              <w:rPr>
                <w:rFonts w:ascii="Times New Roman" w:hAnsi="Times New Roman" w:eastAsia="Times New Roman" w:cs="Times New Roman"/>
                <w:b/>
                <w:sz w:val="18"/>
                <w:szCs w:val="18"/>
                <w:lang w:val="en-US" w:eastAsia="en-US"/>
              </w:rPr>
              <w:t>Cycloartobiloxanthone</w:t>
            </w:r>
          </w:p>
        </w:tc>
        <w:tc>
          <w:tcPr>
            <w:tcW w:w="1246" w:type="dxa"/>
            <w:shd w:val="clear" w:color="auto" w:fill="D9D9D9"/>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b/>
                <w:sz w:val="18"/>
                <w:szCs w:val="18"/>
                <w:lang w:val="en-US" w:eastAsia="en-US"/>
              </w:rPr>
            </w:pPr>
            <w:r>
              <w:rPr>
                <w:rFonts w:ascii="Times New Roman" w:hAnsi="Times New Roman" w:eastAsia="Times New Roman" w:cs="Times New Roman"/>
                <w:b/>
                <w:sz w:val="18"/>
                <w:szCs w:val="18"/>
                <w:lang w:val="en-US" w:eastAsia="en-US"/>
              </w:rPr>
              <w:t>Artomunoxanthentrione</w:t>
            </w:r>
          </w:p>
        </w:tc>
        <w:tc>
          <w:tcPr>
            <w:tcW w:w="1266" w:type="dxa"/>
            <w:shd w:val="clear" w:color="auto" w:fill="D9D9D9"/>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b/>
                <w:sz w:val="18"/>
                <w:szCs w:val="18"/>
                <w:lang w:val="en-US" w:eastAsia="en-US"/>
              </w:rPr>
            </w:pPr>
            <w:r>
              <w:rPr>
                <w:rFonts w:ascii="Times New Roman" w:hAnsi="Times New Roman" w:eastAsia="Times New Roman" w:cs="Times New Roman"/>
                <w:b/>
                <w:sz w:val="18"/>
                <w:szCs w:val="18"/>
                <w:lang w:val="en-US" w:eastAsia="en-US"/>
              </w:rPr>
              <w:t>Cycloartomunoxanthone</w:t>
            </w:r>
          </w:p>
        </w:tc>
        <w:tc>
          <w:tcPr>
            <w:tcW w:w="1335" w:type="dxa"/>
            <w:shd w:val="clear" w:color="auto" w:fill="D9D9D9"/>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b/>
                <w:sz w:val="18"/>
                <w:szCs w:val="18"/>
                <w:lang w:val="en-US" w:eastAsia="en-US"/>
              </w:rPr>
            </w:pPr>
            <w:r>
              <w:rPr>
                <w:rFonts w:ascii="Times New Roman" w:hAnsi="Times New Roman" w:eastAsia="Times New Roman" w:cs="Times New Roman"/>
                <w:b/>
                <w:sz w:val="18"/>
                <w:szCs w:val="18"/>
                <w:lang w:val="en-US" w:eastAsia="en-US"/>
              </w:rPr>
              <w:t>Nirmatrelvir (standard)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tcW w:w="1365" w:type="dxa"/>
            <w:shd w:val="clear" w:color="auto" w:fill="auto"/>
            <w:tcMar>
              <w:top w:w="100" w:type="dxa"/>
              <w:left w:w="100" w:type="dxa"/>
              <w:bottom w:w="100" w:type="dxa"/>
              <w:right w:w="100" w:type="dxa"/>
            </w:tcMar>
          </w:tcPr>
          <w:p>
            <w:pPr>
              <w:widowControl w:val="0"/>
              <w:spacing w:after="0" w:line="240" w:lineRule="auto"/>
              <w:jc w:val="left"/>
              <w:rPr>
                <w:rFonts w:ascii="Times New Roman" w:hAnsi="Times New Roman" w:eastAsia="Times New Roman" w:cs="Times New Roman"/>
                <w:b/>
                <w:sz w:val="18"/>
                <w:szCs w:val="18"/>
                <w:lang w:val="en" w:eastAsia="en-US"/>
              </w:rPr>
            </w:pPr>
            <w:r>
              <w:rPr>
                <w:rFonts w:ascii="Times New Roman" w:hAnsi="Times New Roman" w:eastAsia="Times New Roman" w:cs="Times New Roman"/>
                <w:b/>
                <w:sz w:val="18"/>
                <w:szCs w:val="18"/>
                <w:lang w:val="en" w:eastAsia="en-US"/>
              </w:rPr>
              <w:t>MW (g/mol)</w:t>
            </w:r>
          </w:p>
        </w:tc>
        <w:tc>
          <w:tcPr>
            <w:tcW w:w="1189" w:type="dxa"/>
            <w:shd w:val="clear" w:color="auto" w:fill="auto"/>
            <w:tcMar>
              <w:top w:w="100" w:type="dxa"/>
              <w:left w:w="100" w:type="dxa"/>
              <w:bottom w:w="100" w:type="dxa"/>
              <w:right w:w="100" w:type="dxa"/>
            </w:tcMar>
          </w:tcPr>
          <w:p>
            <w:pPr>
              <w:spacing w:after="16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 w:eastAsia="en-US"/>
              </w:rPr>
              <w:t>448.46</w:t>
            </w:r>
          </w:p>
        </w:tc>
        <w:tc>
          <w:tcPr>
            <w:tcW w:w="1353"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US" w:eastAsia="en-US"/>
              </w:rPr>
              <w:t>450.48</w:t>
            </w:r>
          </w:p>
        </w:tc>
        <w:tc>
          <w:tcPr>
            <w:tcW w:w="1276" w:type="dxa"/>
            <w:shd w:val="clear" w:color="auto" w:fill="auto"/>
            <w:tcMar>
              <w:top w:w="100" w:type="dxa"/>
              <w:left w:w="100" w:type="dxa"/>
              <w:bottom w:w="100" w:type="dxa"/>
              <w:right w:w="100" w:type="dxa"/>
            </w:tcMar>
          </w:tcPr>
          <w:p>
            <w:pPr>
              <w:spacing w:after="16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 w:eastAsia="en-US"/>
              </w:rPr>
              <w:t>434.44</w:t>
            </w:r>
          </w:p>
        </w:tc>
        <w:tc>
          <w:tcPr>
            <w:tcW w:w="1246" w:type="dxa"/>
            <w:shd w:val="clear" w:color="auto" w:fill="auto"/>
            <w:tcMar>
              <w:top w:w="100" w:type="dxa"/>
              <w:left w:w="100" w:type="dxa"/>
              <w:bottom w:w="100" w:type="dxa"/>
              <w:right w:w="100" w:type="dxa"/>
            </w:tcMar>
          </w:tcPr>
          <w:p>
            <w:pPr>
              <w:spacing w:after="16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 w:eastAsia="en-US"/>
              </w:rPr>
              <w:t>444.43</w:t>
            </w:r>
          </w:p>
        </w:tc>
        <w:tc>
          <w:tcPr>
            <w:tcW w:w="1266" w:type="dxa"/>
            <w:shd w:val="clear" w:color="auto" w:fill="auto"/>
            <w:tcMar>
              <w:top w:w="100" w:type="dxa"/>
              <w:left w:w="100" w:type="dxa"/>
              <w:bottom w:w="100" w:type="dxa"/>
              <w:right w:w="100" w:type="dxa"/>
            </w:tcMar>
          </w:tcPr>
          <w:p>
            <w:pPr>
              <w:spacing w:after="16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 w:eastAsia="en-US"/>
              </w:rPr>
              <w:t>448.46</w:t>
            </w:r>
          </w:p>
        </w:tc>
        <w:tc>
          <w:tcPr>
            <w:tcW w:w="1335"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US" w:eastAsia="en-US"/>
              </w:rPr>
              <w:t>499.53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tcW w:w="1365" w:type="dxa"/>
            <w:shd w:val="clear" w:color="auto" w:fill="auto"/>
            <w:tcMar>
              <w:top w:w="100" w:type="dxa"/>
              <w:left w:w="100" w:type="dxa"/>
              <w:bottom w:w="100" w:type="dxa"/>
              <w:right w:w="100" w:type="dxa"/>
            </w:tcMar>
          </w:tcPr>
          <w:p>
            <w:pPr>
              <w:widowControl w:val="0"/>
              <w:spacing w:after="0" w:line="240" w:lineRule="auto"/>
              <w:jc w:val="left"/>
              <w:rPr>
                <w:rFonts w:ascii="Times New Roman" w:hAnsi="Times New Roman" w:eastAsia="Times New Roman" w:cs="Times New Roman"/>
                <w:b/>
                <w:sz w:val="18"/>
                <w:szCs w:val="18"/>
                <w:lang w:val="en" w:eastAsia="en-US"/>
              </w:rPr>
            </w:pPr>
            <w:r>
              <w:rPr>
                <w:rFonts w:ascii="Times New Roman" w:hAnsi="Times New Roman" w:eastAsia="Times New Roman" w:cs="Times New Roman"/>
                <w:b/>
                <w:sz w:val="18"/>
                <w:szCs w:val="18"/>
                <w:lang w:val="en" w:eastAsia="en-US"/>
              </w:rPr>
              <w:t>TPSA (Å</w:t>
            </w:r>
            <w:r>
              <w:rPr>
                <w:rFonts w:ascii="Times New Roman" w:hAnsi="Times New Roman" w:eastAsia="Times New Roman" w:cs="Times New Roman"/>
                <w:b/>
                <w:sz w:val="18"/>
                <w:szCs w:val="18"/>
                <w:vertAlign w:val="superscript"/>
                <w:lang w:val="en" w:eastAsia="en-US"/>
              </w:rPr>
              <w:t>2</w:t>
            </w:r>
            <w:r>
              <w:rPr>
                <w:rFonts w:ascii="Times New Roman" w:hAnsi="Times New Roman" w:eastAsia="Times New Roman" w:cs="Times New Roman"/>
                <w:b/>
                <w:sz w:val="18"/>
                <w:szCs w:val="18"/>
                <w:lang w:val="en" w:eastAsia="en-US"/>
              </w:rPr>
              <w:t>)</w:t>
            </w:r>
          </w:p>
        </w:tc>
        <w:tc>
          <w:tcPr>
            <w:tcW w:w="1189" w:type="dxa"/>
            <w:shd w:val="clear" w:color="auto" w:fill="auto"/>
            <w:tcMar>
              <w:top w:w="100" w:type="dxa"/>
              <w:left w:w="100" w:type="dxa"/>
              <w:bottom w:w="100" w:type="dxa"/>
              <w:right w:w="100" w:type="dxa"/>
            </w:tcMar>
          </w:tcPr>
          <w:p>
            <w:pPr>
              <w:spacing w:after="160" w:line="240" w:lineRule="auto"/>
              <w:jc w:val="center"/>
              <w:rPr>
                <w:rFonts w:ascii="Times New Roman" w:hAnsi="Times New Roman" w:eastAsia="Times New Roman" w:cs="Times New Roman"/>
                <w:sz w:val="18"/>
                <w:szCs w:val="18"/>
                <w:lang w:val="en" w:eastAsia="en-US"/>
              </w:rPr>
            </w:pPr>
            <w:r>
              <w:rPr>
                <w:rFonts w:ascii="Times New Roman" w:hAnsi="Times New Roman" w:eastAsia="Times New Roman" w:cs="Times New Roman"/>
                <w:sz w:val="18"/>
                <w:szCs w:val="18"/>
                <w:lang w:val="en" w:eastAsia="en-US"/>
              </w:rPr>
              <w:t>98.36</w:t>
            </w:r>
          </w:p>
        </w:tc>
        <w:tc>
          <w:tcPr>
            <w:tcW w:w="1353"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US" w:eastAsia="en-US"/>
              </w:rPr>
              <w:t>109.36</w:t>
            </w:r>
          </w:p>
        </w:tc>
        <w:tc>
          <w:tcPr>
            <w:tcW w:w="1276" w:type="dxa"/>
            <w:shd w:val="clear" w:color="auto" w:fill="auto"/>
            <w:tcMar>
              <w:top w:w="100" w:type="dxa"/>
              <w:left w:w="100" w:type="dxa"/>
              <w:bottom w:w="100" w:type="dxa"/>
              <w:right w:w="100" w:type="dxa"/>
            </w:tcMar>
          </w:tcPr>
          <w:p>
            <w:pPr>
              <w:spacing w:after="160" w:line="240" w:lineRule="auto"/>
              <w:jc w:val="center"/>
              <w:rPr>
                <w:rFonts w:ascii="Times New Roman" w:hAnsi="Times New Roman" w:eastAsia="Times New Roman" w:cs="Times New Roman"/>
                <w:sz w:val="18"/>
                <w:szCs w:val="18"/>
                <w:lang w:val="en" w:eastAsia="en-US"/>
              </w:rPr>
            </w:pPr>
            <w:r>
              <w:rPr>
                <w:rFonts w:ascii="Times New Roman" w:hAnsi="Times New Roman" w:eastAsia="Times New Roman" w:cs="Times New Roman"/>
                <w:sz w:val="18"/>
                <w:szCs w:val="18"/>
                <w:lang w:val="en" w:eastAsia="en-US"/>
              </w:rPr>
              <w:t>109.36</w:t>
            </w:r>
          </w:p>
        </w:tc>
        <w:tc>
          <w:tcPr>
            <w:tcW w:w="1246" w:type="dxa"/>
            <w:shd w:val="clear" w:color="auto" w:fill="auto"/>
            <w:tcMar>
              <w:top w:w="100" w:type="dxa"/>
              <w:left w:w="100" w:type="dxa"/>
              <w:bottom w:w="100" w:type="dxa"/>
              <w:right w:w="100" w:type="dxa"/>
            </w:tcMar>
          </w:tcPr>
          <w:p>
            <w:pPr>
              <w:spacing w:after="160" w:line="240" w:lineRule="auto"/>
              <w:jc w:val="center"/>
              <w:rPr>
                <w:rFonts w:ascii="Times New Roman" w:hAnsi="Times New Roman" w:eastAsia="Times New Roman" w:cs="Times New Roman"/>
                <w:sz w:val="18"/>
                <w:szCs w:val="18"/>
                <w:lang w:val="en" w:eastAsia="en-US"/>
              </w:rPr>
            </w:pPr>
            <w:r>
              <w:rPr>
                <w:rFonts w:ascii="Times New Roman" w:hAnsi="Times New Roman" w:eastAsia="Times New Roman" w:cs="Times New Roman"/>
                <w:sz w:val="18"/>
                <w:szCs w:val="18"/>
                <w:lang w:val="en" w:eastAsia="en-US"/>
              </w:rPr>
              <w:t>103.04</w:t>
            </w:r>
          </w:p>
        </w:tc>
        <w:tc>
          <w:tcPr>
            <w:tcW w:w="1266" w:type="dxa"/>
            <w:shd w:val="clear" w:color="auto" w:fill="auto"/>
            <w:tcMar>
              <w:top w:w="100" w:type="dxa"/>
              <w:left w:w="100" w:type="dxa"/>
              <w:bottom w:w="100" w:type="dxa"/>
              <w:right w:w="100" w:type="dxa"/>
            </w:tcMar>
          </w:tcPr>
          <w:p>
            <w:pPr>
              <w:spacing w:after="160" w:line="240" w:lineRule="auto"/>
              <w:jc w:val="center"/>
              <w:rPr>
                <w:rFonts w:ascii="Times New Roman" w:hAnsi="Times New Roman" w:eastAsia="Times New Roman" w:cs="Times New Roman"/>
                <w:sz w:val="18"/>
                <w:szCs w:val="18"/>
                <w:lang w:val="en" w:eastAsia="en-US"/>
              </w:rPr>
            </w:pPr>
            <w:r>
              <w:rPr>
                <w:rFonts w:ascii="Times New Roman" w:hAnsi="Times New Roman" w:eastAsia="Times New Roman" w:cs="Times New Roman"/>
                <w:sz w:val="18"/>
                <w:szCs w:val="18"/>
                <w:lang w:val="en" w:eastAsia="en-US"/>
              </w:rPr>
              <w:t>96.36</w:t>
            </w:r>
          </w:p>
        </w:tc>
        <w:tc>
          <w:tcPr>
            <w:tcW w:w="1335"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18"/>
                <w:szCs w:val="18"/>
                <w:lang w:val="en" w:eastAsia="en-US"/>
              </w:rPr>
            </w:pPr>
            <w:r>
              <w:rPr>
                <w:rFonts w:ascii="Times New Roman" w:hAnsi="Times New Roman" w:eastAsia="Times New Roman" w:cs="Times New Roman"/>
                <w:sz w:val="18"/>
                <w:szCs w:val="18"/>
                <w:lang w:val="en" w:eastAsia="en-US"/>
              </w:rPr>
              <w:t>131.40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tcW w:w="1365" w:type="dxa"/>
            <w:shd w:val="clear" w:color="auto" w:fill="auto"/>
            <w:tcMar>
              <w:top w:w="100" w:type="dxa"/>
              <w:left w:w="100" w:type="dxa"/>
              <w:bottom w:w="100" w:type="dxa"/>
              <w:right w:w="100" w:type="dxa"/>
            </w:tcMar>
          </w:tcPr>
          <w:p>
            <w:pPr>
              <w:widowControl w:val="0"/>
              <w:spacing w:after="0" w:line="240" w:lineRule="auto"/>
              <w:jc w:val="left"/>
              <w:rPr>
                <w:rFonts w:ascii="Times New Roman" w:hAnsi="Times New Roman" w:eastAsia="Times New Roman" w:cs="Times New Roman"/>
                <w:b/>
                <w:sz w:val="18"/>
                <w:szCs w:val="18"/>
                <w:lang w:val="en" w:eastAsia="en-US"/>
              </w:rPr>
            </w:pPr>
            <w:r>
              <w:rPr>
                <w:rFonts w:ascii="Times New Roman" w:hAnsi="Times New Roman" w:eastAsia="Times New Roman" w:cs="Times New Roman"/>
                <w:b/>
                <w:sz w:val="18"/>
                <w:szCs w:val="18"/>
                <w:lang w:val="en" w:eastAsia="en-US"/>
              </w:rPr>
              <w:t>MLogP</w:t>
            </w:r>
          </w:p>
        </w:tc>
        <w:tc>
          <w:tcPr>
            <w:tcW w:w="1189" w:type="dxa"/>
            <w:shd w:val="clear" w:color="auto" w:fill="auto"/>
            <w:tcMar>
              <w:top w:w="100" w:type="dxa"/>
              <w:left w:w="100" w:type="dxa"/>
              <w:bottom w:w="100" w:type="dxa"/>
              <w:right w:w="100" w:type="dxa"/>
            </w:tcMar>
          </w:tcPr>
          <w:p>
            <w:pPr>
              <w:spacing w:after="160" w:line="240" w:lineRule="auto"/>
              <w:jc w:val="center"/>
              <w:rPr>
                <w:rFonts w:ascii="Times New Roman" w:hAnsi="Times New Roman" w:eastAsia="Times New Roman" w:cs="Times New Roman"/>
                <w:sz w:val="18"/>
                <w:szCs w:val="18"/>
                <w:lang w:val="en" w:eastAsia="en-US"/>
              </w:rPr>
            </w:pPr>
            <w:r>
              <w:rPr>
                <w:rFonts w:ascii="Times New Roman" w:hAnsi="Times New Roman" w:eastAsia="Times New Roman" w:cs="Times New Roman"/>
                <w:sz w:val="18"/>
                <w:szCs w:val="18"/>
                <w:lang w:val="en" w:eastAsia="en-US"/>
              </w:rPr>
              <w:t>1.77</w:t>
            </w:r>
          </w:p>
        </w:tc>
        <w:tc>
          <w:tcPr>
            <w:tcW w:w="1353"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US" w:eastAsia="en-US"/>
              </w:rPr>
              <w:t>1.77</w:t>
            </w:r>
          </w:p>
        </w:tc>
        <w:tc>
          <w:tcPr>
            <w:tcW w:w="1276" w:type="dxa"/>
            <w:shd w:val="clear" w:color="auto" w:fill="auto"/>
            <w:tcMar>
              <w:top w:w="100" w:type="dxa"/>
              <w:left w:w="100" w:type="dxa"/>
              <w:bottom w:w="100" w:type="dxa"/>
              <w:right w:w="100" w:type="dxa"/>
            </w:tcMar>
          </w:tcPr>
          <w:p>
            <w:pPr>
              <w:spacing w:after="160" w:line="240" w:lineRule="auto"/>
              <w:jc w:val="center"/>
              <w:rPr>
                <w:rFonts w:ascii="Times New Roman" w:hAnsi="Times New Roman" w:eastAsia="Times New Roman" w:cs="Times New Roman"/>
                <w:sz w:val="18"/>
                <w:szCs w:val="18"/>
                <w:lang w:val="en" w:eastAsia="en-US"/>
              </w:rPr>
            </w:pPr>
            <w:r>
              <w:rPr>
                <w:rFonts w:ascii="Times New Roman" w:hAnsi="Times New Roman" w:eastAsia="Times New Roman" w:cs="Times New Roman"/>
                <w:sz w:val="18"/>
                <w:szCs w:val="18"/>
                <w:lang w:val="en" w:eastAsia="en-US"/>
              </w:rPr>
              <w:t>1.63</w:t>
            </w:r>
          </w:p>
        </w:tc>
        <w:tc>
          <w:tcPr>
            <w:tcW w:w="1246" w:type="dxa"/>
            <w:shd w:val="clear" w:color="auto" w:fill="auto"/>
            <w:tcMar>
              <w:top w:w="100" w:type="dxa"/>
              <w:left w:w="100" w:type="dxa"/>
              <w:bottom w:w="100" w:type="dxa"/>
              <w:right w:w="100" w:type="dxa"/>
            </w:tcMar>
          </w:tcPr>
          <w:p>
            <w:pPr>
              <w:spacing w:after="160" w:line="240" w:lineRule="auto"/>
              <w:jc w:val="center"/>
              <w:rPr>
                <w:rFonts w:ascii="Times New Roman" w:hAnsi="Times New Roman" w:eastAsia="Times New Roman" w:cs="Times New Roman"/>
                <w:sz w:val="18"/>
                <w:szCs w:val="18"/>
                <w:lang w:val="en" w:eastAsia="en-US"/>
              </w:rPr>
            </w:pPr>
            <w:r>
              <w:rPr>
                <w:rFonts w:ascii="Times New Roman" w:hAnsi="Times New Roman" w:eastAsia="Times New Roman" w:cs="Times New Roman"/>
                <w:sz w:val="18"/>
                <w:szCs w:val="18"/>
                <w:lang w:val="en" w:eastAsia="en-US"/>
              </w:rPr>
              <w:t>1.06</w:t>
            </w:r>
          </w:p>
        </w:tc>
        <w:tc>
          <w:tcPr>
            <w:tcW w:w="1266" w:type="dxa"/>
            <w:shd w:val="clear" w:color="auto" w:fill="auto"/>
            <w:tcMar>
              <w:top w:w="100" w:type="dxa"/>
              <w:left w:w="100" w:type="dxa"/>
              <w:bottom w:w="100" w:type="dxa"/>
              <w:right w:w="100" w:type="dxa"/>
            </w:tcMar>
          </w:tcPr>
          <w:p>
            <w:pPr>
              <w:spacing w:after="16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 w:eastAsia="en-US"/>
              </w:rPr>
              <w:t>1.84</w:t>
            </w:r>
          </w:p>
        </w:tc>
        <w:tc>
          <w:tcPr>
            <w:tcW w:w="1335"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18"/>
                <w:szCs w:val="18"/>
                <w:lang w:val="en" w:eastAsia="en-US"/>
              </w:rPr>
            </w:pPr>
            <w:r>
              <w:rPr>
                <w:rFonts w:ascii="Times New Roman" w:hAnsi="Times New Roman" w:eastAsia="Times New Roman" w:cs="Times New Roman"/>
                <w:sz w:val="18"/>
                <w:szCs w:val="18"/>
                <w:lang w:val="en-US" w:eastAsia="en-US"/>
              </w:rPr>
              <w:t>0.41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tcW w:w="1365" w:type="dxa"/>
            <w:shd w:val="clear" w:color="auto" w:fill="auto"/>
            <w:tcMar>
              <w:top w:w="100" w:type="dxa"/>
              <w:left w:w="100" w:type="dxa"/>
              <w:bottom w:w="100" w:type="dxa"/>
              <w:right w:w="100" w:type="dxa"/>
            </w:tcMar>
          </w:tcPr>
          <w:p>
            <w:pPr>
              <w:widowControl w:val="0"/>
              <w:spacing w:after="0" w:line="240" w:lineRule="auto"/>
              <w:jc w:val="left"/>
              <w:rPr>
                <w:rFonts w:ascii="Times New Roman" w:hAnsi="Times New Roman" w:eastAsia="Times New Roman" w:cs="Times New Roman"/>
                <w:b/>
                <w:sz w:val="18"/>
                <w:szCs w:val="18"/>
                <w:lang w:val="en" w:eastAsia="en-US"/>
              </w:rPr>
            </w:pPr>
            <w:r>
              <w:rPr>
                <w:rFonts w:ascii="Times New Roman" w:hAnsi="Times New Roman" w:eastAsia="Times New Roman" w:cs="Times New Roman"/>
                <w:b/>
                <w:sz w:val="18"/>
                <w:szCs w:val="18"/>
                <w:lang w:val="en" w:eastAsia="en-US"/>
              </w:rPr>
              <w:t>LogS (ESOL)</w:t>
            </w:r>
          </w:p>
        </w:tc>
        <w:tc>
          <w:tcPr>
            <w:tcW w:w="1189" w:type="dxa"/>
            <w:shd w:val="clear" w:color="auto" w:fill="auto"/>
            <w:tcMar>
              <w:top w:w="100" w:type="dxa"/>
              <w:left w:w="100" w:type="dxa"/>
              <w:bottom w:w="100" w:type="dxa"/>
              <w:right w:w="100" w:type="dxa"/>
            </w:tcMar>
          </w:tcPr>
          <w:p>
            <w:pPr>
              <w:spacing w:after="160" w:line="240" w:lineRule="auto"/>
              <w:jc w:val="center"/>
              <w:rPr>
                <w:rFonts w:ascii="Times New Roman" w:hAnsi="Times New Roman" w:eastAsia="Times New Roman" w:cs="Times New Roman"/>
                <w:sz w:val="18"/>
                <w:szCs w:val="18"/>
                <w:lang w:val="en" w:eastAsia="en-US"/>
              </w:rPr>
            </w:pPr>
            <w:r>
              <w:rPr>
                <w:rFonts w:ascii="Times New Roman" w:hAnsi="Times New Roman" w:eastAsia="Times New Roman" w:cs="Times New Roman"/>
                <w:sz w:val="18"/>
                <w:szCs w:val="18"/>
                <w:lang w:val="en" w:eastAsia="en-US"/>
              </w:rPr>
              <w:t>−6.10</w:t>
            </w:r>
          </w:p>
        </w:tc>
        <w:tc>
          <w:tcPr>
            <w:tcW w:w="1353"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US" w:eastAsia="en-US"/>
              </w:rPr>
              <w:t>−6.39</w:t>
            </w:r>
          </w:p>
        </w:tc>
        <w:tc>
          <w:tcPr>
            <w:tcW w:w="1276" w:type="dxa"/>
            <w:shd w:val="clear" w:color="auto" w:fill="auto"/>
            <w:tcMar>
              <w:top w:w="100" w:type="dxa"/>
              <w:left w:w="100" w:type="dxa"/>
              <w:bottom w:w="100" w:type="dxa"/>
              <w:right w:w="100" w:type="dxa"/>
            </w:tcMar>
          </w:tcPr>
          <w:p>
            <w:pPr>
              <w:spacing w:after="160" w:line="240" w:lineRule="auto"/>
              <w:jc w:val="center"/>
              <w:rPr>
                <w:rFonts w:ascii="Times New Roman" w:hAnsi="Times New Roman" w:eastAsia="Times New Roman" w:cs="Times New Roman"/>
                <w:sz w:val="18"/>
                <w:szCs w:val="18"/>
                <w:lang w:val="en" w:eastAsia="en-US"/>
              </w:rPr>
            </w:pPr>
            <w:r>
              <w:rPr>
                <w:rFonts w:ascii="Times New Roman" w:hAnsi="Times New Roman" w:eastAsia="Times New Roman" w:cs="Times New Roman"/>
                <w:sz w:val="18"/>
                <w:szCs w:val="18"/>
                <w:lang w:val="en" w:eastAsia="en-US"/>
              </w:rPr>
              <w:t>−5.46</w:t>
            </w:r>
          </w:p>
        </w:tc>
        <w:tc>
          <w:tcPr>
            <w:tcW w:w="1246" w:type="dxa"/>
            <w:shd w:val="clear" w:color="auto" w:fill="auto"/>
            <w:tcMar>
              <w:top w:w="100" w:type="dxa"/>
              <w:left w:w="100" w:type="dxa"/>
              <w:bottom w:w="100" w:type="dxa"/>
              <w:right w:w="100" w:type="dxa"/>
            </w:tcMar>
          </w:tcPr>
          <w:p>
            <w:pPr>
              <w:spacing w:after="160" w:line="240" w:lineRule="auto"/>
              <w:jc w:val="center"/>
              <w:rPr>
                <w:rFonts w:ascii="Times New Roman" w:hAnsi="Times New Roman" w:eastAsia="Times New Roman" w:cs="Times New Roman"/>
                <w:sz w:val="18"/>
                <w:szCs w:val="18"/>
                <w:lang w:val="en" w:eastAsia="en-US"/>
              </w:rPr>
            </w:pPr>
            <w:r>
              <w:rPr>
                <w:rFonts w:ascii="Times New Roman" w:hAnsi="Times New Roman" w:eastAsia="Times New Roman" w:cs="Times New Roman"/>
                <w:sz w:val="18"/>
                <w:szCs w:val="18"/>
                <w:lang w:val="en" w:eastAsia="en-US"/>
              </w:rPr>
              <w:t>−6.05</w:t>
            </w:r>
          </w:p>
        </w:tc>
        <w:tc>
          <w:tcPr>
            <w:tcW w:w="1266" w:type="dxa"/>
            <w:shd w:val="clear" w:color="auto" w:fill="auto"/>
            <w:tcMar>
              <w:top w:w="100" w:type="dxa"/>
              <w:left w:w="100" w:type="dxa"/>
              <w:bottom w:w="100" w:type="dxa"/>
              <w:right w:w="100" w:type="dxa"/>
            </w:tcMar>
          </w:tcPr>
          <w:p>
            <w:pPr>
              <w:spacing w:after="160" w:line="240" w:lineRule="auto"/>
              <w:jc w:val="center"/>
              <w:rPr>
                <w:rFonts w:ascii="Times New Roman" w:hAnsi="Times New Roman" w:eastAsia="Times New Roman" w:cs="Times New Roman"/>
                <w:sz w:val="18"/>
                <w:szCs w:val="18"/>
                <w:lang w:val="en" w:eastAsia="en-US"/>
              </w:rPr>
            </w:pPr>
            <w:r>
              <w:rPr>
                <w:rFonts w:ascii="Times New Roman" w:hAnsi="Times New Roman" w:eastAsia="Times New Roman" w:cs="Times New Roman"/>
                <w:sz w:val="18"/>
                <w:szCs w:val="18"/>
                <w:lang w:val="en" w:eastAsia="en-US"/>
              </w:rPr>
              <w:t>−5.67</w:t>
            </w:r>
          </w:p>
        </w:tc>
        <w:tc>
          <w:tcPr>
            <w:tcW w:w="1335"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18"/>
                <w:szCs w:val="18"/>
                <w:lang w:val="en" w:eastAsia="en-US"/>
              </w:rPr>
            </w:pPr>
            <w:r>
              <w:rPr>
                <w:rFonts w:ascii="Times New Roman" w:hAnsi="Times New Roman" w:eastAsia="Times New Roman" w:cs="Times New Roman"/>
                <w:sz w:val="18"/>
                <w:szCs w:val="18"/>
                <w:lang w:val="en" w:eastAsia="en-US"/>
              </w:rPr>
              <w:t>−3.58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tcW w:w="1365" w:type="dxa"/>
            <w:shd w:val="clear" w:color="auto" w:fill="auto"/>
            <w:tcMar>
              <w:top w:w="100" w:type="dxa"/>
              <w:left w:w="100" w:type="dxa"/>
              <w:bottom w:w="100" w:type="dxa"/>
              <w:right w:w="100" w:type="dxa"/>
            </w:tcMar>
          </w:tcPr>
          <w:p>
            <w:pPr>
              <w:widowControl w:val="0"/>
              <w:spacing w:after="0" w:line="240" w:lineRule="auto"/>
              <w:jc w:val="left"/>
              <w:rPr>
                <w:rFonts w:ascii="Times New Roman" w:hAnsi="Times New Roman" w:eastAsia="Times New Roman" w:cs="Times New Roman"/>
                <w:b/>
                <w:sz w:val="18"/>
                <w:szCs w:val="18"/>
                <w:lang w:val="en" w:eastAsia="en-US"/>
              </w:rPr>
            </w:pPr>
            <w:r>
              <w:rPr>
                <w:rFonts w:ascii="Times New Roman" w:hAnsi="Times New Roman" w:eastAsia="Times New Roman" w:cs="Times New Roman"/>
                <w:b/>
                <w:sz w:val="18"/>
                <w:szCs w:val="18"/>
                <w:lang w:val="en" w:eastAsia="en-US"/>
              </w:rPr>
              <w:t>ESOL Class</w:t>
            </w:r>
          </w:p>
        </w:tc>
        <w:tc>
          <w:tcPr>
            <w:tcW w:w="1189" w:type="dxa"/>
            <w:shd w:val="clear" w:color="auto" w:fill="auto"/>
            <w:tcMar>
              <w:top w:w="100" w:type="dxa"/>
              <w:left w:w="100" w:type="dxa"/>
              <w:bottom w:w="100" w:type="dxa"/>
              <w:right w:w="100" w:type="dxa"/>
            </w:tcMar>
          </w:tcPr>
          <w:p>
            <w:pPr>
              <w:spacing w:after="160" w:line="240" w:lineRule="auto"/>
              <w:jc w:val="center"/>
              <w:rPr>
                <w:rFonts w:ascii="Times New Roman" w:hAnsi="Times New Roman" w:eastAsia="Times New Roman" w:cs="Times New Roman"/>
                <w:sz w:val="18"/>
                <w:szCs w:val="18"/>
                <w:lang w:val="en" w:eastAsia="en-US"/>
              </w:rPr>
            </w:pPr>
            <w:r>
              <w:rPr>
                <w:rFonts w:ascii="Times New Roman" w:hAnsi="Times New Roman" w:eastAsia="Times New Roman" w:cs="Times New Roman"/>
                <w:sz w:val="18"/>
                <w:szCs w:val="18"/>
                <w:lang w:val="en" w:eastAsia="en-US"/>
              </w:rPr>
              <w:t>Poorly soluble</w:t>
            </w:r>
          </w:p>
        </w:tc>
        <w:tc>
          <w:tcPr>
            <w:tcW w:w="1353"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18"/>
                <w:szCs w:val="18"/>
                <w:lang w:val="en" w:eastAsia="en-US"/>
              </w:rPr>
            </w:pPr>
            <w:r>
              <w:rPr>
                <w:rFonts w:ascii="Times New Roman" w:hAnsi="Times New Roman" w:eastAsia="Times New Roman" w:cs="Times New Roman"/>
                <w:sz w:val="18"/>
                <w:szCs w:val="18"/>
                <w:lang w:val="en" w:eastAsia="en-US"/>
              </w:rPr>
              <w:t>Poorly soluble</w:t>
            </w:r>
          </w:p>
        </w:tc>
        <w:tc>
          <w:tcPr>
            <w:tcW w:w="1276" w:type="dxa"/>
            <w:shd w:val="clear" w:color="auto" w:fill="auto"/>
            <w:tcMar>
              <w:top w:w="100" w:type="dxa"/>
              <w:left w:w="100" w:type="dxa"/>
              <w:bottom w:w="100" w:type="dxa"/>
              <w:right w:w="100" w:type="dxa"/>
            </w:tcMar>
          </w:tcPr>
          <w:p>
            <w:pPr>
              <w:spacing w:after="160" w:line="240" w:lineRule="auto"/>
              <w:jc w:val="center"/>
              <w:rPr>
                <w:rFonts w:ascii="Times New Roman" w:hAnsi="Times New Roman" w:eastAsia="Times New Roman" w:cs="Times New Roman"/>
                <w:sz w:val="18"/>
                <w:szCs w:val="18"/>
                <w:lang w:val="en" w:eastAsia="en-US"/>
              </w:rPr>
            </w:pPr>
            <w:r>
              <w:rPr>
                <w:rFonts w:ascii="Times New Roman" w:hAnsi="Times New Roman" w:eastAsia="Times New Roman" w:cs="Times New Roman"/>
                <w:sz w:val="18"/>
                <w:szCs w:val="18"/>
                <w:lang w:val="en" w:eastAsia="en-US"/>
              </w:rPr>
              <w:t>Moderately soluble</w:t>
            </w:r>
          </w:p>
        </w:tc>
        <w:tc>
          <w:tcPr>
            <w:tcW w:w="1246" w:type="dxa"/>
            <w:shd w:val="clear" w:color="auto" w:fill="auto"/>
            <w:tcMar>
              <w:top w:w="100" w:type="dxa"/>
              <w:left w:w="100" w:type="dxa"/>
              <w:bottom w:w="100" w:type="dxa"/>
              <w:right w:w="100" w:type="dxa"/>
            </w:tcMar>
          </w:tcPr>
          <w:p>
            <w:pPr>
              <w:spacing w:after="160" w:line="240" w:lineRule="auto"/>
              <w:jc w:val="center"/>
              <w:rPr>
                <w:rFonts w:ascii="Times New Roman" w:hAnsi="Times New Roman" w:eastAsia="Times New Roman" w:cs="Times New Roman"/>
                <w:sz w:val="18"/>
                <w:szCs w:val="18"/>
                <w:lang w:val="en" w:eastAsia="en-US"/>
              </w:rPr>
            </w:pPr>
            <w:r>
              <w:rPr>
                <w:rFonts w:ascii="Times New Roman" w:hAnsi="Times New Roman" w:eastAsia="Times New Roman" w:cs="Times New Roman"/>
                <w:sz w:val="18"/>
                <w:szCs w:val="18"/>
                <w:lang w:val="en" w:eastAsia="en-US"/>
              </w:rPr>
              <w:t>Poorly soluble</w:t>
            </w:r>
          </w:p>
        </w:tc>
        <w:tc>
          <w:tcPr>
            <w:tcW w:w="1266" w:type="dxa"/>
            <w:shd w:val="clear" w:color="auto" w:fill="auto"/>
            <w:tcMar>
              <w:top w:w="100" w:type="dxa"/>
              <w:left w:w="100" w:type="dxa"/>
              <w:bottom w:w="100" w:type="dxa"/>
              <w:right w:w="100" w:type="dxa"/>
            </w:tcMar>
          </w:tcPr>
          <w:p>
            <w:pPr>
              <w:spacing w:after="16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 w:eastAsia="en-US"/>
              </w:rPr>
              <w:t>Moderately soluble</w:t>
            </w:r>
          </w:p>
        </w:tc>
        <w:tc>
          <w:tcPr>
            <w:tcW w:w="1335"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18"/>
                <w:szCs w:val="18"/>
                <w:lang w:val="en" w:eastAsia="en-US"/>
              </w:rPr>
            </w:pPr>
            <w:r>
              <w:rPr>
                <w:rFonts w:ascii="Times New Roman" w:hAnsi="Times New Roman" w:eastAsia="Times New Roman" w:cs="Times New Roman"/>
                <w:sz w:val="18"/>
                <w:szCs w:val="18"/>
                <w:lang w:val="en-US" w:eastAsia="en-US"/>
              </w:rPr>
              <w:t>Soluble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tcW w:w="1365" w:type="dxa"/>
            <w:shd w:val="clear" w:color="auto" w:fill="auto"/>
            <w:tcMar>
              <w:top w:w="100" w:type="dxa"/>
              <w:left w:w="100" w:type="dxa"/>
              <w:bottom w:w="100" w:type="dxa"/>
              <w:right w:w="100" w:type="dxa"/>
            </w:tcMar>
          </w:tcPr>
          <w:p>
            <w:pPr>
              <w:widowControl w:val="0"/>
              <w:spacing w:after="0" w:line="240" w:lineRule="auto"/>
              <w:jc w:val="left"/>
              <w:rPr>
                <w:rFonts w:ascii="Times New Roman" w:hAnsi="Times New Roman" w:eastAsia="Times New Roman" w:cs="Times New Roman"/>
                <w:b/>
                <w:sz w:val="18"/>
                <w:szCs w:val="18"/>
                <w:lang w:val="en" w:eastAsia="en-US"/>
              </w:rPr>
            </w:pPr>
            <w:r>
              <w:rPr>
                <w:rFonts w:ascii="Times New Roman" w:hAnsi="Times New Roman" w:eastAsia="Times New Roman" w:cs="Times New Roman"/>
                <w:b/>
                <w:sz w:val="18"/>
                <w:szCs w:val="18"/>
                <w:lang w:val="en" w:eastAsia="en-US"/>
              </w:rPr>
              <w:t>GI absorption</w:t>
            </w:r>
          </w:p>
        </w:tc>
        <w:tc>
          <w:tcPr>
            <w:tcW w:w="1189" w:type="dxa"/>
            <w:shd w:val="clear" w:color="auto" w:fill="auto"/>
            <w:tcMar>
              <w:top w:w="100" w:type="dxa"/>
              <w:left w:w="100" w:type="dxa"/>
              <w:bottom w:w="100" w:type="dxa"/>
              <w:right w:w="100" w:type="dxa"/>
            </w:tcMar>
          </w:tcPr>
          <w:p>
            <w:pPr>
              <w:spacing w:after="160" w:line="240" w:lineRule="auto"/>
              <w:jc w:val="center"/>
              <w:rPr>
                <w:rFonts w:ascii="Times New Roman" w:hAnsi="Times New Roman" w:eastAsia="Times New Roman" w:cs="Times New Roman"/>
                <w:sz w:val="18"/>
                <w:szCs w:val="18"/>
                <w:lang w:val="en" w:eastAsia="en-US"/>
              </w:rPr>
            </w:pPr>
            <w:r>
              <w:rPr>
                <w:rFonts w:ascii="Times New Roman" w:hAnsi="Times New Roman" w:eastAsia="Times New Roman" w:cs="Times New Roman"/>
                <w:sz w:val="18"/>
                <w:szCs w:val="18"/>
                <w:lang w:val="en" w:eastAsia="en-US"/>
              </w:rPr>
              <w:t>High</w:t>
            </w:r>
          </w:p>
        </w:tc>
        <w:tc>
          <w:tcPr>
            <w:tcW w:w="1353"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US" w:eastAsia="en-US"/>
              </w:rPr>
              <w:t>High</w:t>
            </w:r>
          </w:p>
        </w:tc>
        <w:tc>
          <w:tcPr>
            <w:tcW w:w="1276" w:type="dxa"/>
            <w:shd w:val="clear" w:color="auto" w:fill="auto"/>
            <w:tcMar>
              <w:top w:w="100" w:type="dxa"/>
              <w:left w:w="100" w:type="dxa"/>
              <w:bottom w:w="100" w:type="dxa"/>
              <w:right w:w="100" w:type="dxa"/>
            </w:tcMar>
          </w:tcPr>
          <w:p>
            <w:pPr>
              <w:spacing w:after="160" w:line="240" w:lineRule="auto"/>
              <w:jc w:val="center"/>
              <w:rPr>
                <w:rFonts w:ascii="Times New Roman" w:hAnsi="Times New Roman" w:eastAsia="Times New Roman" w:cs="Times New Roman"/>
                <w:sz w:val="18"/>
                <w:szCs w:val="18"/>
                <w:lang w:val="en" w:eastAsia="en-US"/>
              </w:rPr>
            </w:pPr>
            <w:r>
              <w:rPr>
                <w:rFonts w:ascii="Times New Roman" w:hAnsi="Times New Roman" w:eastAsia="Times New Roman" w:cs="Times New Roman"/>
                <w:sz w:val="18"/>
                <w:szCs w:val="18"/>
                <w:lang w:val="en" w:eastAsia="en-US"/>
              </w:rPr>
              <w:t>High</w:t>
            </w:r>
          </w:p>
        </w:tc>
        <w:tc>
          <w:tcPr>
            <w:tcW w:w="1246" w:type="dxa"/>
            <w:shd w:val="clear" w:color="auto" w:fill="auto"/>
            <w:tcMar>
              <w:top w:w="100" w:type="dxa"/>
              <w:left w:w="100" w:type="dxa"/>
              <w:bottom w:w="100" w:type="dxa"/>
              <w:right w:w="100" w:type="dxa"/>
            </w:tcMar>
          </w:tcPr>
          <w:p>
            <w:pPr>
              <w:spacing w:after="160" w:line="240" w:lineRule="auto"/>
              <w:jc w:val="center"/>
              <w:rPr>
                <w:rFonts w:ascii="Times New Roman" w:hAnsi="Times New Roman" w:eastAsia="Times New Roman" w:cs="Times New Roman"/>
                <w:sz w:val="18"/>
                <w:szCs w:val="18"/>
                <w:lang w:val="en" w:eastAsia="en-US"/>
              </w:rPr>
            </w:pPr>
            <w:r>
              <w:rPr>
                <w:rFonts w:ascii="Times New Roman" w:hAnsi="Times New Roman" w:eastAsia="Times New Roman" w:cs="Times New Roman"/>
                <w:sz w:val="18"/>
                <w:szCs w:val="18"/>
                <w:lang w:val="en" w:eastAsia="en-US"/>
              </w:rPr>
              <w:t>High</w:t>
            </w:r>
          </w:p>
        </w:tc>
        <w:tc>
          <w:tcPr>
            <w:tcW w:w="1266" w:type="dxa"/>
            <w:shd w:val="clear" w:color="auto" w:fill="auto"/>
            <w:tcMar>
              <w:top w:w="100" w:type="dxa"/>
              <w:left w:w="100" w:type="dxa"/>
              <w:bottom w:w="100" w:type="dxa"/>
              <w:right w:w="100" w:type="dxa"/>
            </w:tcMar>
          </w:tcPr>
          <w:p>
            <w:pPr>
              <w:spacing w:after="16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 w:eastAsia="en-US"/>
              </w:rPr>
              <w:t>High</w:t>
            </w:r>
          </w:p>
        </w:tc>
        <w:tc>
          <w:tcPr>
            <w:tcW w:w="1335"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18"/>
                <w:szCs w:val="18"/>
                <w:lang w:val="en" w:eastAsia="en-US"/>
              </w:rPr>
            </w:pPr>
            <w:r>
              <w:rPr>
                <w:rFonts w:ascii="Times New Roman" w:hAnsi="Times New Roman" w:eastAsia="Times New Roman" w:cs="Times New Roman"/>
                <w:sz w:val="18"/>
                <w:szCs w:val="18"/>
                <w:lang w:val="en-US" w:eastAsia="en-US"/>
              </w:rPr>
              <w:t>High</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tcW w:w="1365" w:type="dxa"/>
            <w:shd w:val="clear" w:color="auto" w:fill="auto"/>
            <w:tcMar>
              <w:top w:w="100" w:type="dxa"/>
              <w:left w:w="100" w:type="dxa"/>
              <w:bottom w:w="100" w:type="dxa"/>
              <w:right w:w="100" w:type="dxa"/>
            </w:tcMar>
          </w:tcPr>
          <w:p>
            <w:pPr>
              <w:widowControl w:val="0"/>
              <w:spacing w:after="0" w:line="240" w:lineRule="auto"/>
              <w:jc w:val="left"/>
              <w:rPr>
                <w:rFonts w:ascii="Times New Roman" w:hAnsi="Times New Roman" w:eastAsia="Times New Roman" w:cs="Times New Roman"/>
                <w:b/>
                <w:sz w:val="18"/>
                <w:szCs w:val="18"/>
                <w:lang w:val="en" w:eastAsia="en-US"/>
              </w:rPr>
            </w:pPr>
            <w:r>
              <w:rPr>
                <w:rFonts w:ascii="Times New Roman" w:hAnsi="Times New Roman" w:eastAsia="Times New Roman" w:cs="Times New Roman"/>
                <w:b/>
                <w:sz w:val="18"/>
                <w:szCs w:val="18"/>
                <w:lang w:val="en" w:eastAsia="en-US"/>
              </w:rPr>
              <w:t>Bioavailability score</w:t>
            </w:r>
          </w:p>
        </w:tc>
        <w:tc>
          <w:tcPr>
            <w:tcW w:w="1189" w:type="dxa"/>
            <w:shd w:val="clear" w:color="auto" w:fill="auto"/>
            <w:tcMar>
              <w:top w:w="100" w:type="dxa"/>
              <w:left w:w="100" w:type="dxa"/>
              <w:bottom w:w="100" w:type="dxa"/>
              <w:right w:w="100" w:type="dxa"/>
            </w:tcMar>
          </w:tcPr>
          <w:p>
            <w:pPr>
              <w:spacing w:after="160" w:line="240" w:lineRule="auto"/>
              <w:jc w:val="center"/>
              <w:rPr>
                <w:rFonts w:ascii="Times New Roman" w:hAnsi="Times New Roman" w:eastAsia="Times New Roman" w:cs="Times New Roman"/>
                <w:sz w:val="18"/>
                <w:szCs w:val="18"/>
                <w:lang w:val="en" w:eastAsia="en-US"/>
              </w:rPr>
            </w:pPr>
            <w:r>
              <w:rPr>
                <w:rFonts w:ascii="Times New Roman" w:hAnsi="Times New Roman" w:eastAsia="Times New Roman" w:cs="Times New Roman"/>
                <w:sz w:val="18"/>
                <w:szCs w:val="18"/>
                <w:lang w:val="en" w:eastAsia="en-US"/>
              </w:rPr>
              <w:t>0.55</w:t>
            </w:r>
          </w:p>
        </w:tc>
        <w:tc>
          <w:tcPr>
            <w:tcW w:w="1353"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US" w:eastAsia="en-US"/>
              </w:rPr>
              <w:t>0.55</w:t>
            </w:r>
          </w:p>
        </w:tc>
        <w:tc>
          <w:tcPr>
            <w:tcW w:w="1276" w:type="dxa"/>
            <w:shd w:val="clear" w:color="auto" w:fill="auto"/>
            <w:tcMar>
              <w:top w:w="100" w:type="dxa"/>
              <w:left w:w="100" w:type="dxa"/>
              <w:bottom w:w="100" w:type="dxa"/>
              <w:right w:w="100" w:type="dxa"/>
            </w:tcMar>
          </w:tcPr>
          <w:p>
            <w:pPr>
              <w:spacing w:after="160" w:line="240" w:lineRule="auto"/>
              <w:jc w:val="center"/>
              <w:rPr>
                <w:rFonts w:ascii="Times New Roman" w:hAnsi="Times New Roman" w:eastAsia="Times New Roman" w:cs="Times New Roman"/>
                <w:sz w:val="18"/>
                <w:szCs w:val="18"/>
                <w:lang w:val="en" w:eastAsia="en-US"/>
              </w:rPr>
            </w:pPr>
            <w:r>
              <w:rPr>
                <w:rFonts w:ascii="Times New Roman" w:hAnsi="Times New Roman" w:eastAsia="Times New Roman" w:cs="Times New Roman"/>
                <w:sz w:val="18"/>
                <w:szCs w:val="18"/>
                <w:lang w:val="en" w:eastAsia="en-US"/>
              </w:rPr>
              <w:t>0.55</w:t>
            </w:r>
          </w:p>
        </w:tc>
        <w:tc>
          <w:tcPr>
            <w:tcW w:w="1246" w:type="dxa"/>
            <w:shd w:val="clear" w:color="auto" w:fill="auto"/>
            <w:tcMar>
              <w:top w:w="100" w:type="dxa"/>
              <w:left w:w="100" w:type="dxa"/>
              <w:bottom w:w="100" w:type="dxa"/>
              <w:right w:w="100" w:type="dxa"/>
            </w:tcMar>
          </w:tcPr>
          <w:p>
            <w:pPr>
              <w:spacing w:after="160" w:line="240" w:lineRule="auto"/>
              <w:jc w:val="center"/>
              <w:rPr>
                <w:rFonts w:ascii="Times New Roman" w:hAnsi="Times New Roman" w:eastAsia="Times New Roman" w:cs="Times New Roman"/>
                <w:sz w:val="18"/>
                <w:szCs w:val="18"/>
                <w:lang w:val="en" w:eastAsia="en-US"/>
              </w:rPr>
            </w:pPr>
            <w:r>
              <w:rPr>
                <w:rFonts w:ascii="Times New Roman" w:hAnsi="Times New Roman" w:eastAsia="Times New Roman" w:cs="Times New Roman"/>
                <w:sz w:val="18"/>
                <w:szCs w:val="18"/>
                <w:lang w:val="en" w:eastAsia="en-US"/>
              </w:rPr>
              <w:t>0.56</w:t>
            </w:r>
          </w:p>
        </w:tc>
        <w:tc>
          <w:tcPr>
            <w:tcW w:w="1266" w:type="dxa"/>
            <w:shd w:val="clear" w:color="auto" w:fill="auto"/>
            <w:tcMar>
              <w:top w:w="100" w:type="dxa"/>
              <w:left w:w="100" w:type="dxa"/>
              <w:bottom w:w="100" w:type="dxa"/>
              <w:right w:w="100" w:type="dxa"/>
            </w:tcMar>
          </w:tcPr>
          <w:p>
            <w:pPr>
              <w:spacing w:after="160" w:line="240" w:lineRule="auto"/>
              <w:jc w:val="center"/>
              <w:rPr>
                <w:rFonts w:ascii="Times New Roman" w:hAnsi="Times New Roman" w:eastAsia="Times New Roman" w:cs="Times New Roman"/>
                <w:sz w:val="18"/>
                <w:szCs w:val="18"/>
                <w:lang w:val="en" w:eastAsia="en-US"/>
              </w:rPr>
            </w:pPr>
            <w:r>
              <w:rPr>
                <w:rFonts w:ascii="Times New Roman" w:hAnsi="Times New Roman" w:eastAsia="Times New Roman" w:cs="Times New Roman"/>
                <w:sz w:val="18"/>
                <w:szCs w:val="18"/>
                <w:lang w:val="en" w:eastAsia="en-US"/>
              </w:rPr>
              <w:t>0.55</w:t>
            </w:r>
          </w:p>
        </w:tc>
        <w:tc>
          <w:tcPr>
            <w:tcW w:w="1335"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18"/>
                <w:szCs w:val="18"/>
                <w:lang w:val="en" w:eastAsia="en-US"/>
              </w:rPr>
            </w:pPr>
            <w:r>
              <w:rPr>
                <w:rFonts w:ascii="Times New Roman" w:hAnsi="Times New Roman" w:eastAsia="Times New Roman" w:cs="Times New Roman"/>
                <w:sz w:val="18"/>
                <w:szCs w:val="18"/>
                <w:lang w:val="en" w:eastAsia="en-US"/>
              </w:rPr>
              <w:t>0.55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tcW w:w="1365" w:type="dxa"/>
            <w:shd w:val="clear" w:color="auto" w:fill="auto"/>
            <w:tcMar>
              <w:top w:w="100" w:type="dxa"/>
              <w:left w:w="100" w:type="dxa"/>
              <w:bottom w:w="100" w:type="dxa"/>
              <w:right w:w="100" w:type="dxa"/>
            </w:tcMar>
          </w:tcPr>
          <w:p>
            <w:pPr>
              <w:widowControl w:val="0"/>
              <w:spacing w:after="0" w:line="240" w:lineRule="auto"/>
              <w:jc w:val="left"/>
              <w:rPr>
                <w:rFonts w:ascii="Times New Roman" w:hAnsi="Times New Roman" w:eastAsia="Times New Roman" w:cs="Times New Roman"/>
                <w:b/>
                <w:sz w:val="18"/>
                <w:szCs w:val="18"/>
                <w:lang w:val="en" w:eastAsia="en-US"/>
              </w:rPr>
            </w:pPr>
            <w:r>
              <w:rPr>
                <w:rFonts w:ascii="Times New Roman" w:hAnsi="Times New Roman" w:eastAsia="Times New Roman" w:cs="Times New Roman"/>
                <w:b/>
                <w:sz w:val="18"/>
                <w:szCs w:val="18"/>
                <w:lang w:val="en" w:eastAsia="en-US"/>
              </w:rPr>
              <w:t>BBB permeant</w:t>
            </w:r>
          </w:p>
        </w:tc>
        <w:tc>
          <w:tcPr>
            <w:tcW w:w="1189" w:type="dxa"/>
            <w:shd w:val="clear" w:color="auto" w:fill="auto"/>
            <w:tcMar>
              <w:top w:w="100" w:type="dxa"/>
              <w:left w:w="100" w:type="dxa"/>
              <w:bottom w:w="100" w:type="dxa"/>
              <w:right w:w="100" w:type="dxa"/>
            </w:tcMar>
          </w:tcPr>
          <w:p>
            <w:pPr>
              <w:spacing w:after="16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 w:eastAsia="en-US"/>
              </w:rPr>
              <w:t>No</w:t>
            </w:r>
          </w:p>
        </w:tc>
        <w:tc>
          <w:tcPr>
            <w:tcW w:w="1353"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US" w:eastAsia="en-US"/>
              </w:rPr>
              <w:t>No</w:t>
            </w:r>
          </w:p>
        </w:tc>
        <w:tc>
          <w:tcPr>
            <w:tcW w:w="1276" w:type="dxa"/>
            <w:shd w:val="clear" w:color="auto" w:fill="auto"/>
            <w:tcMar>
              <w:top w:w="100" w:type="dxa"/>
              <w:left w:w="100" w:type="dxa"/>
              <w:bottom w:w="100" w:type="dxa"/>
              <w:right w:w="100" w:type="dxa"/>
            </w:tcMar>
          </w:tcPr>
          <w:p>
            <w:pPr>
              <w:spacing w:after="16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 w:eastAsia="en-US"/>
              </w:rPr>
              <w:t>No</w:t>
            </w:r>
          </w:p>
        </w:tc>
        <w:tc>
          <w:tcPr>
            <w:tcW w:w="1246" w:type="dxa"/>
            <w:shd w:val="clear" w:color="auto" w:fill="auto"/>
            <w:tcMar>
              <w:top w:w="100" w:type="dxa"/>
              <w:left w:w="100" w:type="dxa"/>
              <w:bottom w:w="100" w:type="dxa"/>
              <w:right w:w="100" w:type="dxa"/>
            </w:tcMar>
          </w:tcPr>
          <w:p>
            <w:pPr>
              <w:spacing w:after="16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 w:eastAsia="en-US"/>
              </w:rPr>
              <w:t>No</w:t>
            </w:r>
          </w:p>
        </w:tc>
        <w:tc>
          <w:tcPr>
            <w:tcW w:w="1266" w:type="dxa"/>
            <w:shd w:val="clear" w:color="auto" w:fill="auto"/>
            <w:tcMar>
              <w:top w:w="100" w:type="dxa"/>
              <w:left w:w="100" w:type="dxa"/>
              <w:bottom w:w="100" w:type="dxa"/>
              <w:right w:w="100" w:type="dxa"/>
            </w:tcMar>
          </w:tcPr>
          <w:p>
            <w:pPr>
              <w:spacing w:after="16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 w:eastAsia="en-US"/>
              </w:rPr>
              <w:t>No</w:t>
            </w:r>
          </w:p>
        </w:tc>
        <w:tc>
          <w:tcPr>
            <w:tcW w:w="1335"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US" w:eastAsia="en-US"/>
              </w:rPr>
              <w:t>No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tcW w:w="1365" w:type="dxa"/>
            <w:shd w:val="clear" w:color="auto" w:fill="auto"/>
            <w:tcMar>
              <w:top w:w="100" w:type="dxa"/>
              <w:left w:w="100" w:type="dxa"/>
              <w:bottom w:w="100" w:type="dxa"/>
              <w:right w:w="100" w:type="dxa"/>
            </w:tcMar>
          </w:tcPr>
          <w:p>
            <w:pPr>
              <w:widowControl w:val="0"/>
              <w:spacing w:after="0" w:line="240" w:lineRule="auto"/>
              <w:jc w:val="left"/>
              <w:rPr>
                <w:rFonts w:ascii="Times New Roman" w:hAnsi="Times New Roman" w:eastAsia="Times New Roman" w:cs="Times New Roman"/>
                <w:b/>
                <w:sz w:val="18"/>
                <w:szCs w:val="18"/>
                <w:lang w:val="en" w:eastAsia="en-US"/>
              </w:rPr>
            </w:pPr>
            <w:r>
              <w:rPr>
                <w:rFonts w:ascii="Times New Roman" w:hAnsi="Times New Roman" w:eastAsia="Times New Roman" w:cs="Times New Roman"/>
                <w:b/>
                <w:sz w:val="18"/>
                <w:szCs w:val="18"/>
                <w:lang w:val="en" w:eastAsia="en-US"/>
              </w:rPr>
              <w:t>P-gp substrate</w:t>
            </w:r>
          </w:p>
        </w:tc>
        <w:tc>
          <w:tcPr>
            <w:tcW w:w="1189" w:type="dxa"/>
            <w:shd w:val="clear" w:color="auto" w:fill="auto"/>
            <w:tcMar>
              <w:top w:w="100" w:type="dxa"/>
              <w:left w:w="100" w:type="dxa"/>
              <w:bottom w:w="100" w:type="dxa"/>
              <w:right w:w="100" w:type="dxa"/>
            </w:tcMar>
          </w:tcPr>
          <w:p>
            <w:pPr>
              <w:spacing w:after="160" w:line="240" w:lineRule="auto"/>
              <w:jc w:val="center"/>
              <w:rPr>
                <w:rFonts w:ascii="Times New Roman" w:hAnsi="Times New Roman" w:eastAsia="Times New Roman" w:cs="Times New Roman"/>
                <w:sz w:val="18"/>
                <w:szCs w:val="18"/>
                <w:lang w:val="en" w:eastAsia="en-US"/>
              </w:rPr>
            </w:pPr>
            <w:r>
              <w:rPr>
                <w:rFonts w:ascii="Times New Roman" w:hAnsi="Times New Roman" w:eastAsia="Times New Roman" w:cs="Times New Roman"/>
                <w:sz w:val="18"/>
                <w:szCs w:val="18"/>
                <w:lang w:val="en" w:eastAsia="en-US"/>
              </w:rPr>
              <w:t>No</w:t>
            </w:r>
          </w:p>
        </w:tc>
        <w:tc>
          <w:tcPr>
            <w:tcW w:w="1353"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US" w:eastAsia="en-US"/>
              </w:rPr>
              <w:t>No</w:t>
            </w:r>
          </w:p>
        </w:tc>
        <w:tc>
          <w:tcPr>
            <w:tcW w:w="1276" w:type="dxa"/>
            <w:shd w:val="clear" w:color="auto" w:fill="auto"/>
            <w:tcMar>
              <w:top w:w="100" w:type="dxa"/>
              <w:left w:w="100" w:type="dxa"/>
              <w:bottom w:w="100" w:type="dxa"/>
              <w:right w:w="100" w:type="dxa"/>
            </w:tcMar>
          </w:tcPr>
          <w:p>
            <w:pPr>
              <w:spacing w:after="160" w:line="240" w:lineRule="auto"/>
              <w:jc w:val="center"/>
              <w:rPr>
                <w:rFonts w:ascii="Times New Roman" w:hAnsi="Times New Roman" w:eastAsia="Times New Roman" w:cs="Times New Roman"/>
                <w:sz w:val="18"/>
                <w:szCs w:val="18"/>
                <w:lang w:val="en" w:eastAsia="en-US"/>
              </w:rPr>
            </w:pPr>
            <w:r>
              <w:rPr>
                <w:rFonts w:ascii="Times New Roman" w:hAnsi="Times New Roman" w:eastAsia="Times New Roman" w:cs="Times New Roman"/>
                <w:sz w:val="18"/>
                <w:szCs w:val="18"/>
                <w:lang w:val="en" w:eastAsia="en-US"/>
              </w:rPr>
              <w:t>Yes</w:t>
            </w:r>
          </w:p>
        </w:tc>
        <w:tc>
          <w:tcPr>
            <w:tcW w:w="1246" w:type="dxa"/>
            <w:shd w:val="clear" w:color="auto" w:fill="auto"/>
            <w:tcMar>
              <w:top w:w="100" w:type="dxa"/>
              <w:left w:w="100" w:type="dxa"/>
              <w:bottom w:w="100" w:type="dxa"/>
              <w:right w:w="100" w:type="dxa"/>
            </w:tcMar>
          </w:tcPr>
          <w:p>
            <w:pPr>
              <w:spacing w:after="160" w:line="240" w:lineRule="auto"/>
              <w:jc w:val="center"/>
              <w:rPr>
                <w:rFonts w:ascii="Times New Roman" w:hAnsi="Times New Roman" w:eastAsia="Times New Roman" w:cs="Times New Roman"/>
                <w:sz w:val="18"/>
                <w:szCs w:val="18"/>
                <w:lang w:val="en" w:eastAsia="en-US"/>
              </w:rPr>
            </w:pPr>
            <w:r>
              <w:rPr>
                <w:rFonts w:ascii="Times New Roman" w:hAnsi="Times New Roman" w:eastAsia="Times New Roman" w:cs="Times New Roman"/>
                <w:sz w:val="18"/>
                <w:szCs w:val="18"/>
                <w:lang w:val="en" w:eastAsia="en-US"/>
              </w:rPr>
              <w:t>No</w:t>
            </w:r>
          </w:p>
        </w:tc>
        <w:tc>
          <w:tcPr>
            <w:tcW w:w="1266" w:type="dxa"/>
            <w:shd w:val="clear" w:color="auto" w:fill="auto"/>
            <w:tcMar>
              <w:top w:w="100" w:type="dxa"/>
              <w:left w:w="100" w:type="dxa"/>
              <w:bottom w:w="100" w:type="dxa"/>
              <w:right w:w="100" w:type="dxa"/>
            </w:tcMar>
          </w:tcPr>
          <w:p>
            <w:pPr>
              <w:spacing w:after="160" w:line="240" w:lineRule="auto"/>
              <w:jc w:val="center"/>
              <w:rPr>
                <w:rFonts w:ascii="Times New Roman" w:hAnsi="Times New Roman" w:eastAsia="Times New Roman" w:cs="Times New Roman"/>
                <w:sz w:val="18"/>
                <w:szCs w:val="18"/>
                <w:lang w:val="en" w:eastAsia="en-US"/>
              </w:rPr>
            </w:pPr>
            <w:r>
              <w:rPr>
                <w:rFonts w:ascii="Times New Roman" w:hAnsi="Times New Roman" w:eastAsia="Times New Roman" w:cs="Times New Roman"/>
                <w:sz w:val="18"/>
                <w:szCs w:val="18"/>
                <w:lang w:val="en" w:eastAsia="en-US"/>
              </w:rPr>
              <w:t>Yes</w:t>
            </w:r>
          </w:p>
        </w:tc>
        <w:tc>
          <w:tcPr>
            <w:tcW w:w="1335"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18"/>
                <w:szCs w:val="18"/>
                <w:lang w:val="en" w:eastAsia="en-US"/>
              </w:rPr>
            </w:pPr>
            <w:r>
              <w:rPr>
                <w:rFonts w:ascii="Times New Roman" w:hAnsi="Times New Roman" w:eastAsia="Times New Roman" w:cs="Times New Roman"/>
                <w:sz w:val="18"/>
                <w:szCs w:val="18"/>
                <w:lang w:val="en" w:eastAsia="en-US"/>
              </w:rPr>
              <w:t>Yes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tcW w:w="1365" w:type="dxa"/>
            <w:shd w:val="clear" w:color="auto" w:fill="auto"/>
            <w:tcMar>
              <w:top w:w="100" w:type="dxa"/>
              <w:left w:w="100" w:type="dxa"/>
              <w:bottom w:w="100" w:type="dxa"/>
              <w:right w:w="100" w:type="dxa"/>
            </w:tcMar>
          </w:tcPr>
          <w:p>
            <w:pPr>
              <w:widowControl w:val="0"/>
              <w:spacing w:after="0" w:line="240" w:lineRule="auto"/>
              <w:jc w:val="left"/>
              <w:rPr>
                <w:rFonts w:ascii="Times New Roman" w:hAnsi="Times New Roman" w:eastAsia="Times New Roman" w:cs="Times New Roman"/>
                <w:b/>
                <w:sz w:val="18"/>
                <w:szCs w:val="18"/>
                <w:lang w:val="en-US" w:eastAsia="en-US"/>
              </w:rPr>
            </w:pPr>
            <w:r>
              <w:rPr>
                <w:rFonts w:ascii="Times New Roman" w:hAnsi="Times New Roman" w:eastAsia="Times New Roman" w:cs="Times New Roman"/>
                <w:b/>
                <w:sz w:val="18"/>
                <w:szCs w:val="18"/>
                <w:lang w:val="en" w:eastAsia="en-US"/>
              </w:rPr>
              <w:t>Lipinski</w:t>
            </w:r>
            <w:r>
              <w:rPr>
                <w:rFonts w:ascii="Times New Roman" w:hAnsi="Times New Roman" w:eastAsia="Times New Roman" w:cs="Times New Roman"/>
                <w:b/>
                <w:sz w:val="18"/>
                <w:szCs w:val="18"/>
                <w:lang w:val="en-US" w:eastAsia="en-US"/>
              </w:rPr>
              <w:t>’s RO5</w:t>
            </w:r>
            <w:r>
              <w:rPr>
                <w:rFonts w:ascii="Times New Roman" w:hAnsi="Times New Roman" w:eastAsia="Times New Roman" w:cs="Times New Roman"/>
                <w:b/>
                <w:sz w:val="18"/>
                <w:szCs w:val="18"/>
                <w:lang w:val="en" w:eastAsia="en-US"/>
              </w:rPr>
              <w:t xml:space="preserve"> </w:t>
            </w:r>
            <w:r>
              <w:rPr>
                <w:rFonts w:ascii="Times New Roman" w:hAnsi="Times New Roman" w:eastAsia="Times New Roman" w:cs="Times New Roman"/>
                <w:b/>
                <w:sz w:val="18"/>
                <w:szCs w:val="18"/>
                <w:lang w:val="en-US" w:eastAsia="en-US"/>
              </w:rPr>
              <w:t>v</w:t>
            </w:r>
            <w:r>
              <w:rPr>
                <w:rFonts w:ascii="Times New Roman" w:hAnsi="Times New Roman" w:eastAsia="Times New Roman" w:cs="Times New Roman"/>
                <w:b/>
                <w:sz w:val="18"/>
                <w:szCs w:val="18"/>
                <w:lang w:val="en" w:eastAsia="en-US"/>
              </w:rPr>
              <w:t>io</w:t>
            </w:r>
            <w:r>
              <w:rPr>
                <w:rFonts w:ascii="Times New Roman" w:hAnsi="Times New Roman" w:eastAsia="Times New Roman" w:cs="Times New Roman"/>
                <w:b/>
                <w:sz w:val="18"/>
                <w:szCs w:val="18"/>
                <w:lang w:val="en-US" w:eastAsia="en-US"/>
              </w:rPr>
              <w:t>.</w:t>
            </w:r>
          </w:p>
        </w:tc>
        <w:tc>
          <w:tcPr>
            <w:tcW w:w="1189"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18"/>
                <w:szCs w:val="18"/>
                <w:lang w:val="en" w:eastAsia="en-US"/>
              </w:rPr>
            </w:pPr>
            <w:r>
              <w:rPr>
                <w:rFonts w:ascii="Times New Roman" w:hAnsi="Times New Roman" w:eastAsia="Times New Roman" w:cs="Times New Roman"/>
                <w:sz w:val="18"/>
                <w:szCs w:val="18"/>
                <w:lang w:val="en-US" w:eastAsia="en-US"/>
              </w:rPr>
              <w:t>0</w:t>
            </w:r>
          </w:p>
        </w:tc>
        <w:tc>
          <w:tcPr>
            <w:tcW w:w="1353"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US" w:eastAsia="en-US"/>
              </w:rPr>
              <w:t>0</w:t>
            </w:r>
          </w:p>
        </w:tc>
        <w:tc>
          <w:tcPr>
            <w:tcW w:w="1276"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18"/>
                <w:szCs w:val="18"/>
                <w:lang w:val="en" w:eastAsia="en-US"/>
              </w:rPr>
            </w:pPr>
            <w:r>
              <w:rPr>
                <w:rFonts w:ascii="Times New Roman" w:hAnsi="Times New Roman" w:eastAsia="Times New Roman" w:cs="Times New Roman"/>
                <w:sz w:val="18"/>
                <w:szCs w:val="18"/>
                <w:lang w:val="en-US" w:eastAsia="en-US"/>
              </w:rPr>
              <w:t>0</w:t>
            </w:r>
          </w:p>
        </w:tc>
        <w:tc>
          <w:tcPr>
            <w:tcW w:w="1246"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18"/>
                <w:szCs w:val="18"/>
                <w:lang w:val="en" w:eastAsia="en-US"/>
              </w:rPr>
            </w:pPr>
            <w:r>
              <w:rPr>
                <w:rFonts w:ascii="Times New Roman" w:hAnsi="Times New Roman" w:eastAsia="Times New Roman" w:cs="Times New Roman"/>
                <w:sz w:val="18"/>
                <w:szCs w:val="18"/>
                <w:lang w:val="en-US" w:eastAsia="en-US"/>
              </w:rPr>
              <w:t>0</w:t>
            </w:r>
          </w:p>
        </w:tc>
        <w:tc>
          <w:tcPr>
            <w:tcW w:w="1266"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US" w:eastAsia="en-US"/>
              </w:rPr>
              <w:t>0</w:t>
            </w:r>
          </w:p>
        </w:tc>
        <w:tc>
          <w:tcPr>
            <w:tcW w:w="1335"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18"/>
                <w:szCs w:val="18"/>
                <w:lang w:val="en" w:eastAsia="en-US"/>
              </w:rPr>
            </w:pPr>
            <w:r>
              <w:rPr>
                <w:rFonts w:ascii="Times New Roman" w:hAnsi="Times New Roman" w:eastAsia="Times New Roman" w:cs="Times New Roman"/>
                <w:sz w:val="18"/>
                <w:szCs w:val="18"/>
                <w:lang w:val="en-US" w:eastAsia="en-US"/>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tcW w:w="1365" w:type="dxa"/>
            <w:shd w:val="clear" w:color="auto" w:fill="auto"/>
            <w:tcMar>
              <w:top w:w="100" w:type="dxa"/>
              <w:left w:w="100" w:type="dxa"/>
              <w:bottom w:w="100" w:type="dxa"/>
              <w:right w:w="100" w:type="dxa"/>
            </w:tcMar>
          </w:tcPr>
          <w:p>
            <w:pPr>
              <w:widowControl w:val="0"/>
              <w:spacing w:after="0" w:line="240" w:lineRule="auto"/>
              <w:jc w:val="left"/>
              <w:rPr>
                <w:rFonts w:ascii="Times New Roman" w:hAnsi="Times New Roman" w:eastAsia="Times New Roman" w:cs="Times New Roman"/>
                <w:b/>
                <w:sz w:val="18"/>
                <w:szCs w:val="18"/>
                <w:lang w:val="en-US" w:eastAsia="en-US"/>
              </w:rPr>
            </w:pPr>
            <w:r>
              <w:rPr>
                <w:rFonts w:ascii="Times New Roman" w:hAnsi="Times New Roman" w:eastAsia="Times New Roman" w:cs="Times New Roman"/>
                <w:b/>
                <w:sz w:val="18"/>
                <w:szCs w:val="18"/>
                <w:lang w:val="en-US" w:eastAsia="en-US"/>
              </w:rPr>
              <w:t>Ghose filter vio.</w:t>
            </w:r>
          </w:p>
        </w:tc>
        <w:tc>
          <w:tcPr>
            <w:tcW w:w="1189"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US" w:eastAsia="en-US"/>
              </w:rPr>
              <w:t>0</w:t>
            </w:r>
          </w:p>
        </w:tc>
        <w:tc>
          <w:tcPr>
            <w:tcW w:w="1353"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US" w:eastAsia="en-US"/>
              </w:rPr>
              <w:t>0</w:t>
            </w:r>
          </w:p>
        </w:tc>
        <w:tc>
          <w:tcPr>
            <w:tcW w:w="1276"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US" w:eastAsia="en-US"/>
              </w:rPr>
              <w:t>0</w:t>
            </w:r>
          </w:p>
        </w:tc>
        <w:tc>
          <w:tcPr>
            <w:tcW w:w="1246"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US" w:eastAsia="en-US"/>
              </w:rPr>
              <w:t>0</w:t>
            </w:r>
          </w:p>
        </w:tc>
        <w:tc>
          <w:tcPr>
            <w:tcW w:w="1266"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US" w:eastAsia="en-US"/>
              </w:rPr>
              <w:t>0</w:t>
            </w:r>
          </w:p>
        </w:tc>
        <w:tc>
          <w:tcPr>
            <w:tcW w:w="1335"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US" w:eastAsia="en-US"/>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tcW w:w="1365" w:type="dxa"/>
            <w:shd w:val="clear" w:color="auto" w:fill="auto"/>
            <w:tcMar>
              <w:top w:w="100" w:type="dxa"/>
              <w:left w:w="100" w:type="dxa"/>
              <w:bottom w:w="100" w:type="dxa"/>
              <w:right w:w="100" w:type="dxa"/>
            </w:tcMar>
          </w:tcPr>
          <w:p>
            <w:pPr>
              <w:widowControl w:val="0"/>
              <w:spacing w:after="0" w:line="240" w:lineRule="auto"/>
              <w:jc w:val="left"/>
              <w:rPr>
                <w:rFonts w:ascii="Times New Roman" w:hAnsi="Times New Roman" w:eastAsia="Times New Roman" w:cs="Times New Roman"/>
                <w:b/>
                <w:sz w:val="18"/>
                <w:szCs w:val="18"/>
                <w:lang w:val="en" w:eastAsia="en-US"/>
              </w:rPr>
            </w:pPr>
            <w:r>
              <w:rPr>
                <w:rFonts w:ascii="Times New Roman" w:hAnsi="Times New Roman" w:eastAsia="Times New Roman" w:cs="Times New Roman"/>
                <w:b/>
                <w:sz w:val="18"/>
                <w:szCs w:val="18"/>
                <w:lang w:val="en" w:eastAsia="en-US"/>
              </w:rPr>
              <w:t>LD50 (mg/kg)</w:t>
            </w:r>
          </w:p>
        </w:tc>
        <w:tc>
          <w:tcPr>
            <w:tcW w:w="1189" w:type="dxa"/>
            <w:shd w:val="clear" w:color="auto" w:fill="auto"/>
            <w:tcMar>
              <w:top w:w="100" w:type="dxa"/>
              <w:left w:w="100" w:type="dxa"/>
              <w:bottom w:w="100" w:type="dxa"/>
              <w:right w:w="100" w:type="dxa"/>
            </w:tcMar>
          </w:tcPr>
          <w:p>
            <w:pPr>
              <w:spacing w:after="16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US" w:eastAsia="en-US"/>
              </w:rPr>
              <w:t>5000</w:t>
            </w:r>
          </w:p>
        </w:tc>
        <w:tc>
          <w:tcPr>
            <w:tcW w:w="1353"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US" w:eastAsia="en-US"/>
              </w:rPr>
              <w:t>5000</w:t>
            </w:r>
          </w:p>
        </w:tc>
        <w:tc>
          <w:tcPr>
            <w:tcW w:w="1276"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US" w:eastAsia="en-US"/>
              </w:rPr>
              <w:t>2500</w:t>
            </w:r>
          </w:p>
        </w:tc>
        <w:tc>
          <w:tcPr>
            <w:tcW w:w="1246"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US" w:eastAsia="en-US"/>
              </w:rPr>
              <w:t>120</w:t>
            </w:r>
          </w:p>
        </w:tc>
        <w:tc>
          <w:tcPr>
            <w:tcW w:w="1266"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US" w:eastAsia="en-US"/>
              </w:rPr>
              <w:t>5000</w:t>
            </w:r>
          </w:p>
        </w:tc>
        <w:tc>
          <w:tcPr>
            <w:tcW w:w="1335" w:type="dxa"/>
            <w:shd w:val="clear" w:color="auto" w:fill="auto"/>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US" w:eastAsia="en-US"/>
              </w:rPr>
              <w:t>3000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tcW w:w="1365" w:type="dxa"/>
          </w:tcPr>
          <w:p>
            <w:pPr>
              <w:widowControl w:val="0"/>
              <w:spacing w:after="0" w:line="240" w:lineRule="auto"/>
              <w:jc w:val="left"/>
              <w:rPr>
                <w:rFonts w:ascii="Times New Roman" w:hAnsi="Times New Roman" w:eastAsia="Times New Roman" w:cs="Times New Roman"/>
                <w:b/>
                <w:sz w:val="18"/>
                <w:szCs w:val="18"/>
                <w:lang w:val="en" w:eastAsia="en-US"/>
              </w:rPr>
            </w:pPr>
            <w:r>
              <w:rPr>
                <w:rFonts w:ascii="Times New Roman" w:hAnsi="Times New Roman" w:eastAsia="Times New Roman" w:cs="Times New Roman"/>
                <w:b/>
                <w:sz w:val="18"/>
                <w:szCs w:val="18"/>
                <w:lang w:val="en" w:eastAsia="en-US"/>
              </w:rPr>
              <w:t>Toxicity class</w:t>
            </w:r>
          </w:p>
        </w:tc>
        <w:tc>
          <w:tcPr>
            <w:tcW w:w="1189" w:type="dxa"/>
          </w:tcPr>
          <w:p>
            <w:pPr>
              <w:spacing w:after="16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US" w:eastAsia="en-US"/>
              </w:rPr>
              <w:t>5</w:t>
            </w:r>
          </w:p>
        </w:tc>
        <w:tc>
          <w:tcPr>
            <w:tcW w:w="1353" w:type="dxa"/>
          </w:tcPr>
          <w:p>
            <w:pPr>
              <w:widowControl w:val="0"/>
              <w:spacing w:after="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US" w:eastAsia="en-US"/>
              </w:rPr>
              <w:t>5</w:t>
            </w:r>
          </w:p>
        </w:tc>
        <w:tc>
          <w:tcPr>
            <w:tcW w:w="1276" w:type="dxa"/>
          </w:tcPr>
          <w:p>
            <w:pPr>
              <w:widowControl w:val="0"/>
              <w:spacing w:after="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US" w:eastAsia="en-US"/>
              </w:rPr>
              <w:t>5</w:t>
            </w:r>
          </w:p>
        </w:tc>
        <w:tc>
          <w:tcPr>
            <w:tcW w:w="1246" w:type="dxa"/>
          </w:tcPr>
          <w:p>
            <w:pPr>
              <w:widowControl w:val="0"/>
              <w:spacing w:after="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US" w:eastAsia="en-US"/>
              </w:rPr>
              <w:t>3</w:t>
            </w:r>
          </w:p>
        </w:tc>
        <w:tc>
          <w:tcPr>
            <w:tcW w:w="1266" w:type="dxa"/>
          </w:tcPr>
          <w:p>
            <w:pPr>
              <w:widowControl w:val="0"/>
              <w:spacing w:after="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US" w:eastAsia="en-US"/>
              </w:rPr>
              <w:t>5</w:t>
            </w:r>
          </w:p>
        </w:tc>
        <w:tc>
          <w:tcPr>
            <w:tcW w:w="1335" w:type="dxa"/>
          </w:tcPr>
          <w:p>
            <w:pPr>
              <w:widowControl w:val="0"/>
              <w:spacing w:after="0" w:line="240" w:lineRule="auto"/>
              <w:jc w:val="center"/>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US" w:eastAsia="en-US"/>
              </w:rPr>
              <w:t>5</w:t>
            </w:r>
          </w:p>
        </w:tc>
      </w:tr>
    </w:tbl>
    <w:p>
      <w:pPr>
        <w:spacing w:before="120" w:after="120" w:line="276" w:lineRule="auto"/>
        <w:jc w:val="both"/>
        <w:rPr>
          <w:rFonts w:ascii="Times New Roman" w:hAnsi="Times New Roman" w:eastAsia="Times New Roman" w:cs="Times New Roman"/>
          <w:sz w:val="18"/>
          <w:szCs w:val="18"/>
          <w:lang w:val="en-US" w:eastAsia="en-US"/>
        </w:rPr>
      </w:pPr>
      <w:r>
        <w:rPr>
          <w:rFonts w:ascii="Times New Roman" w:hAnsi="Times New Roman" w:eastAsia="Times New Roman" w:cs="Times New Roman"/>
          <w:sz w:val="18"/>
          <w:szCs w:val="18"/>
          <w:lang w:val="en-US" w:eastAsia="en-US"/>
        </w:rPr>
        <w:t>MW: molecular weight; TPSA: topological polar surface area; MLogP: lipophilicity; LogS (ESOL): water solubility; ESOL class: water solubility class; GI absorption: gastrointestinal absorption; bioavailability score: Abbott bioavailability score; BBB permeant: blood-brain barrier permeability; P-gp substrate: interaction with P-glycoprotein; Lipinski Vio: number of violations of Lipinski’s rule of Gve; Ghose Vio: number of violations of Ghose’s rule; LD50 (mg/kg):lethal dose 50; toxicity class: class based on LD50 value.</w:t>
      </w:r>
    </w:p>
    <w:p/>
    <w:sectPr>
      <w:pgSz w:w="11906" w:h="16838"/>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Roboto Black">
    <w:panose1 w:val="02000000000000000000"/>
    <w:charset w:val="00"/>
    <w:family w:val="auto"/>
    <w:pitch w:val="default"/>
    <w:sig w:usb0="E00002FF" w:usb1="5000205B" w:usb2="00000020" w:usb3="00000000" w:csb0="2000019F" w:csb1="00000000"/>
  </w:font>
  <w:font w:name="SimHei">
    <w:altName w:val="SimSun"/>
    <w:panose1 w:val="02010600030101010101"/>
    <w:charset w:val="86"/>
    <w:family w:val="modern"/>
    <w:pitch w:val="default"/>
    <w:sig w:usb0="00000000" w:usb1="00000000" w:usb2="00000016" w:usb3="00000000" w:csb0="00040001" w:csb1="00000000"/>
  </w:font>
  <w:font w:name="Roboto">
    <w:panose1 w:val="02000000000000000000"/>
    <w:charset w:val="00"/>
    <w:family w:val="auto"/>
    <w:pitch w:val="default"/>
    <w:sig w:usb0="E00002FF" w:usb1="5000205B" w:usb2="00000020" w:usb3="00000000" w:csb0="2000019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986B70"/>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1E3559"/>
    <w:rsid w:val="00201333"/>
    <w:rsid w:val="00210FA7"/>
    <w:rsid w:val="00216417"/>
    <w:rsid w:val="0026631D"/>
    <w:rsid w:val="002C2F53"/>
    <w:rsid w:val="003271B7"/>
    <w:rsid w:val="0033518C"/>
    <w:rsid w:val="003437C2"/>
    <w:rsid w:val="00377186"/>
    <w:rsid w:val="003A1C03"/>
    <w:rsid w:val="003E72AD"/>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120B"/>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2554E"/>
    <w:rsid w:val="00A32F56"/>
    <w:rsid w:val="00A36028"/>
    <w:rsid w:val="00A91424"/>
    <w:rsid w:val="00AA2C77"/>
    <w:rsid w:val="00AC3FB9"/>
    <w:rsid w:val="00AC702A"/>
    <w:rsid w:val="00AD226F"/>
    <w:rsid w:val="00B13A52"/>
    <w:rsid w:val="00B24CF4"/>
    <w:rsid w:val="00B26993"/>
    <w:rsid w:val="00B4570C"/>
    <w:rsid w:val="00B5208C"/>
    <w:rsid w:val="00B74876"/>
    <w:rsid w:val="00B93EF0"/>
    <w:rsid w:val="00BB7C2B"/>
    <w:rsid w:val="00BC1664"/>
    <w:rsid w:val="00BC2546"/>
    <w:rsid w:val="00C05085"/>
    <w:rsid w:val="00C1593D"/>
    <w:rsid w:val="00C35717"/>
    <w:rsid w:val="00C56C7E"/>
    <w:rsid w:val="00C776A4"/>
    <w:rsid w:val="00CA2C6C"/>
    <w:rsid w:val="00CC0600"/>
    <w:rsid w:val="00CC78AC"/>
    <w:rsid w:val="00CF7953"/>
    <w:rsid w:val="00D07232"/>
    <w:rsid w:val="00D10245"/>
    <w:rsid w:val="00D21BDD"/>
    <w:rsid w:val="00D36B31"/>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5241FEF"/>
    <w:rsid w:val="0C9E5704"/>
    <w:rsid w:val="15400323"/>
    <w:rsid w:val="185A6600"/>
    <w:rsid w:val="18986B70"/>
    <w:rsid w:val="1CC93433"/>
    <w:rsid w:val="1F907745"/>
    <w:rsid w:val="24E32A79"/>
    <w:rsid w:val="2AD93FD4"/>
    <w:rsid w:val="2CFB659B"/>
    <w:rsid w:val="2FA70495"/>
    <w:rsid w:val="39FF5EAB"/>
    <w:rsid w:val="492A4404"/>
    <w:rsid w:val="4A550959"/>
    <w:rsid w:val="4AAE1976"/>
    <w:rsid w:val="4AC11FBB"/>
    <w:rsid w:val="4B480E52"/>
    <w:rsid w:val="633E1889"/>
    <w:rsid w:val="662B733D"/>
    <w:rsid w:val="6F8A5317"/>
    <w:rsid w:val="79B7557A"/>
    <w:rsid w:val="7F164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qFormat="1" w:unhideWhenUsed="0" w:uiPriority="0" w:semiHidden="0" w:name="Table Grid 2"/>
    <w:lsdException w:qFormat="1" w:unhideWhenUsed="0" w:uiPriority="0" w:semiHidden="0" w:name="Table Grid 3"/>
    <w:lsdException w:unhideWhenUsed="0" w:uiPriority="0" w:semiHidden="0" w:name="Table Grid 4"/>
    <w:lsdException w:unhideWhenUsed="0" w:uiPriority="0" w:semiHidden="0" w:name="Table Grid 5"/>
    <w:lsdException w:qFormat="1" w:unhideWhenUsed="0" w:uiPriority="0" w:semiHidden="0" w:name="Table Grid 6"/>
    <w:lsdException w:qFormat="1" w:unhideWhenUsed="0" w:uiPriority="0" w:semiHidden="0" w:name="Table Grid 7"/>
    <w:lsdException w:unhideWhenUsed="0" w:uiPriority="0" w:semiHidden="0" w:name="Table Grid 8"/>
    <w:lsdException w:qFormat="1" w:unhideWhenUsed="0" w:uiPriority="0" w:semiHidden="0" w:name="Table List 1"/>
    <w:lsdException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SimHei" w:cs="Arial"/>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200"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next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249">
    <w:name w:val="h1"/>
    <w:basedOn w:val="1"/>
    <w:qFormat/>
    <w:uiPriority w:val="0"/>
    <w:pPr>
      <w:spacing w:before="240" w:after="120"/>
    </w:pPr>
    <w:rPr>
      <w:rFonts w:ascii="Roboto Black" w:hAnsi="Roboto Black" w:cs="Roboto Black"/>
      <w:b/>
      <w:bCs/>
      <w:sz w:val="22"/>
      <w:szCs w:val="21"/>
    </w:rPr>
  </w:style>
  <w:style w:type="paragraph" w:customStyle="1" w:styleId="250">
    <w:name w:val="heading1"/>
    <w:basedOn w:val="1"/>
    <w:qFormat/>
    <w:uiPriority w:val="0"/>
    <w:pPr>
      <w:spacing w:before="240" w:after="120"/>
    </w:pPr>
    <w:rPr>
      <w:rFonts w:ascii="Roboto Black" w:hAnsi="Roboto Black" w:cs="Roboto Black"/>
      <w:b/>
      <w:bCs/>
      <w:sz w:val="21"/>
      <w:szCs w:val="21"/>
    </w:rPr>
  </w:style>
  <w:style w:type="paragraph" w:customStyle="1" w:styleId="251">
    <w:name w:val="Style1"/>
    <w:basedOn w:val="1"/>
    <w:qFormat/>
    <w:uiPriority w:val="0"/>
    <w:pPr>
      <w:jc w:val="both"/>
    </w:pPr>
    <w:rPr>
      <w:rFonts w:ascii="Times New Roman" w:hAnsi="Times New Roman" w:cs="Times New Roman"/>
    </w:rPr>
  </w:style>
  <w:style w:type="paragraph" w:customStyle="1" w:styleId="252">
    <w:name w:val="Default"/>
    <w:qFormat/>
    <w:uiPriority w:val="0"/>
    <w:pPr>
      <w:autoSpaceDE w:val="0"/>
      <w:autoSpaceDN w:val="0"/>
      <w:adjustRightInd w:val="0"/>
    </w:pPr>
    <w:rPr>
      <w:rFonts w:ascii="Times New Roman" w:hAnsi="Times New Roman" w:cs="Times New Roman" w:eastAsiaTheme="minorHAnsi"/>
      <w:color w:val="000000"/>
      <w:sz w:val="24"/>
      <w:szCs w:val="24"/>
      <w:lang w:val="en-US" w:eastAsia="en-US" w:bidi="ar-SA"/>
    </w:rPr>
  </w:style>
  <w:style w:type="character" w:customStyle="1" w:styleId="253">
    <w:name w:val="Unresolved Mention"/>
    <w:basedOn w:val="11"/>
    <w:semiHidden/>
    <w:unhideWhenUsed/>
    <w:qFormat/>
    <w:uiPriority w:val="99"/>
    <w:rPr>
      <w:color w:val="605E5C"/>
      <w:shd w:val="clear" w:color="auto" w:fill="E1DFDD"/>
    </w:rPr>
  </w:style>
  <w:style w:type="table" w:customStyle="1" w:styleId="254">
    <w:name w:val="_Style 12"/>
    <w:basedOn w:val="12"/>
    <w:qFormat/>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137</Words>
  <Characters>1229</Characters>
  <Lines>14</Lines>
  <Paragraphs>3</Paragraphs>
  <TotalTime>1</TotalTime>
  <ScaleCrop>false</ScaleCrop>
  <LinksUpToDate>false</LinksUpToDate>
  <CharactersWithSpaces>1334</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2023-02-25T15:11:00Z</dcterms:created>
  <dc:creator>Md Mehedy Hasan Miraz</dc:creator>
  <cp:lastModifiedBy>Md Mehedy Hasan Miraz</cp:lastModifiedBy>
  <dcterms:modified xsi:type="dcterms:W3CDTF">2023-04-19T07:35:59Z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8299B2C2187A4A9E9CF5486D5A15F292</vt:lpwstr>
  </property>
</Properties>
</file>